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017FE" w14:textId="77777777" w:rsidR="00B84702" w:rsidRDefault="008E6DDF" w:rsidP="00FB7102">
      <w:pPr>
        <w:spacing w:before="120"/>
        <w:jc w:val="center"/>
        <w:rPr>
          <w:rFonts w:ascii="Euphemia" w:hAnsi="Euphemia"/>
          <w:b/>
          <w:color w:val="4F6228" w:themeColor="accent3" w:themeShade="8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B633FC7" wp14:editId="679DC870">
            <wp:extent cx="4274756" cy="904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cusercontent.com/527dd1ec975830240434f8004/images/be419a2a-e1b6-4b68-b58e-20ceedd14a4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708" cy="90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5250C" w14:textId="46FD51F2" w:rsidR="00845E66" w:rsidRPr="008C0545" w:rsidRDefault="0000426D" w:rsidP="0000426D">
      <w:pPr>
        <w:spacing w:before="120"/>
        <w:jc w:val="center"/>
        <w:rPr>
          <w:rFonts w:cstheme="minorHAnsi"/>
          <w:b/>
          <w:color w:val="7030A0"/>
          <w:sz w:val="32"/>
          <w:szCs w:val="32"/>
        </w:rPr>
      </w:pPr>
      <w:r w:rsidRPr="008C0545">
        <w:rPr>
          <w:rFonts w:cstheme="minorHAnsi"/>
          <w:b/>
          <w:color w:val="7030A0"/>
          <w:sz w:val="32"/>
          <w:szCs w:val="32"/>
        </w:rPr>
        <w:t>Befriending</w:t>
      </w:r>
      <w:r w:rsidR="008C0545" w:rsidRPr="008C0545">
        <w:rPr>
          <w:rFonts w:cstheme="minorHAnsi"/>
          <w:b/>
          <w:color w:val="7030A0"/>
          <w:sz w:val="32"/>
          <w:szCs w:val="32"/>
        </w:rPr>
        <w:t>/</w:t>
      </w:r>
      <w:r w:rsidRPr="008C0545">
        <w:rPr>
          <w:rFonts w:cstheme="minorHAnsi"/>
          <w:b/>
          <w:color w:val="7030A0"/>
          <w:sz w:val="32"/>
          <w:szCs w:val="32"/>
        </w:rPr>
        <w:t xml:space="preserve">Informal </w:t>
      </w:r>
      <w:r w:rsidR="00152D14" w:rsidRPr="008C0545">
        <w:rPr>
          <w:rFonts w:cstheme="minorHAnsi"/>
          <w:b/>
          <w:color w:val="7030A0"/>
          <w:sz w:val="32"/>
          <w:szCs w:val="32"/>
        </w:rPr>
        <w:t>Counselling</w:t>
      </w:r>
      <w:r w:rsidRPr="008C0545">
        <w:rPr>
          <w:rFonts w:cstheme="minorHAnsi"/>
          <w:b/>
          <w:color w:val="7030A0"/>
          <w:sz w:val="32"/>
          <w:szCs w:val="32"/>
        </w:rPr>
        <w:t xml:space="preserve"> Support</w:t>
      </w:r>
    </w:p>
    <w:p w14:paraId="3AC80D88" w14:textId="77777777" w:rsidR="008C0545" w:rsidRDefault="008C0545" w:rsidP="0000426D">
      <w:pPr>
        <w:spacing w:before="120"/>
        <w:jc w:val="center"/>
        <w:rPr>
          <w:rFonts w:cstheme="minorHAnsi"/>
          <w:b/>
          <w:color w:val="7030A0"/>
          <w:sz w:val="32"/>
          <w:szCs w:val="32"/>
        </w:rPr>
      </w:pPr>
      <w:r w:rsidRPr="008C0545">
        <w:rPr>
          <w:rFonts w:cstheme="minorHAnsi"/>
          <w:b/>
          <w:sz w:val="32"/>
          <w:szCs w:val="32"/>
        </w:rPr>
        <w:t>Information &amp; Contract for Clients</w:t>
      </w:r>
    </w:p>
    <w:p w14:paraId="72257494" w14:textId="77777777" w:rsidR="008C0545" w:rsidRPr="008C0545" w:rsidRDefault="00E72637" w:rsidP="008C0545">
      <w:pPr>
        <w:pStyle w:val="Heading1"/>
      </w:pPr>
      <w:r w:rsidRPr="008C0545">
        <w:t xml:space="preserve">What </w:t>
      </w:r>
      <w:r w:rsidR="00B84702" w:rsidRPr="008C0545">
        <w:t>is counselling</w:t>
      </w:r>
      <w:r w:rsidR="008C0545" w:rsidRPr="008C0545">
        <w:t>?</w:t>
      </w:r>
    </w:p>
    <w:p w14:paraId="49FE8811" w14:textId="5554C749" w:rsidR="00B84702" w:rsidRPr="0000426D" w:rsidRDefault="00E72637" w:rsidP="00B84702">
      <w:pPr>
        <w:rPr>
          <w:rFonts w:cstheme="minorHAnsi"/>
          <w:szCs w:val="24"/>
        </w:rPr>
      </w:pPr>
      <w:r w:rsidRPr="0000426D">
        <w:rPr>
          <w:rFonts w:cstheme="minorHAnsi"/>
          <w:bCs/>
          <w:i/>
          <w:szCs w:val="24"/>
        </w:rPr>
        <w:t>Counselling</w:t>
      </w:r>
      <w:r w:rsidRPr="0000426D">
        <w:rPr>
          <w:rFonts w:cstheme="minorHAnsi"/>
          <w:szCs w:val="24"/>
        </w:rPr>
        <w:t xml:space="preserve"> is a </w:t>
      </w:r>
      <w:r w:rsidR="00B84702" w:rsidRPr="0000426D">
        <w:rPr>
          <w:rFonts w:cstheme="minorHAnsi"/>
          <w:szCs w:val="24"/>
        </w:rPr>
        <w:t>dedicated</w:t>
      </w:r>
      <w:r w:rsidRPr="0000426D">
        <w:rPr>
          <w:rFonts w:cstheme="minorHAnsi"/>
          <w:szCs w:val="24"/>
        </w:rPr>
        <w:t xml:space="preserve"> </w:t>
      </w:r>
      <w:r w:rsidR="009E08AB" w:rsidRPr="0000426D">
        <w:rPr>
          <w:rFonts w:cstheme="minorHAnsi"/>
          <w:szCs w:val="24"/>
        </w:rPr>
        <w:t xml:space="preserve">helping </w:t>
      </w:r>
      <w:r w:rsidRPr="0000426D">
        <w:rPr>
          <w:rFonts w:cstheme="minorHAnsi"/>
          <w:szCs w:val="24"/>
        </w:rPr>
        <w:t>activity</w:t>
      </w:r>
      <w:r w:rsidR="00B84702" w:rsidRPr="0000426D">
        <w:rPr>
          <w:rFonts w:cstheme="minorHAnsi"/>
          <w:szCs w:val="24"/>
        </w:rPr>
        <w:t xml:space="preserve"> which involves the engagement of</w:t>
      </w:r>
      <w:r w:rsidR="009E08AB" w:rsidRPr="0000426D">
        <w:rPr>
          <w:rFonts w:cstheme="minorHAnsi"/>
          <w:szCs w:val="24"/>
        </w:rPr>
        <w:t xml:space="preserve"> </w:t>
      </w:r>
      <w:r w:rsidRPr="0000426D">
        <w:rPr>
          <w:rFonts w:cstheme="minorHAnsi"/>
          <w:szCs w:val="24"/>
        </w:rPr>
        <w:t xml:space="preserve">the </w:t>
      </w:r>
      <w:r w:rsidRPr="0000426D">
        <w:rPr>
          <w:rFonts w:cstheme="minorHAnsi"/>
          <w:i/>
          <w:szCs w:val="24"/>
        </w:rPr>
        <w:t>client</w:t>
      </w:r>
      <w:r w:rsidRPr="0000426D">
        <w:rPr>
          <w:rFonts w:cstheme="minorHAnsi"/>
          <w:szCs w:val="24"/>
        </w:rPr>
        <w:t xml:space="preserve"> </w:t>
      </w:r>
      <w:r w:rsidR="009E08AB" w:rsidRPr="0000426D">
        <w:rPr>
          <w:rFonts w:cstheme="minorHAnsi"/>
          <w:szCs w:val="24"/>
        </w:rPr>
        <w:t>and</w:t>
      </w:r>
      <w:r w:rsidRPr="0000426D">
        <w:rPr>
          <w:rFonts w:cstheme="minorHAnsi"/>
          <w:szCs w:val="24"/>
        </w:rPr>
        <w:t xml:space="preserve"> the </w:t>
      </w:r>
      <w:r w:rsidRPr="0000426D">
        <w:rPr>
          <w:rFonts w:cstheme="minorHAnsi"/>
          <w:i/>
          <w:szCs w:val="24"/>
        </w:rPr>
        <w:t>counsellor.</w:t>
      </w:r>
      <w:r w:rsidR="00B84702" w:rsidRPr="0000426D">
        <w:rPr>
          <w:rFonts w:cstheme="minorHAnsi"/>
          <w:i/>
          <w:szCs w:val="24"/>
        </w:rPr>
        <w:t xml:space="preserve"> </w:t>
      </w:r>
      <w:r w:rsidR="00B84702" w:rsidRPr="008C0545">
        <w:rPr>
          <w:rFonts w:cstheme="minorHAnsi"/>
          <w:iCs/>
          <w:szCs w:val="24"/>
        </w:rPr>
        <w:t>It involves providing</w:t>
      </w:r>
      <w:r w:rsidR="00E9338D" w:rsidRPr="008C0545">
        <w:rPr>
          <w:rFonts w:cstheme="minorHAnsi"/>
          <w:iCs/>
          <w:szCs w:val="24"/>
        </w:rPr>
        <w:t xml:space="preserve"> </w:t>
      </w:r>
      <w:r w:rsidR="00F251BA" w:rsidRPr="0000426D">
        <w:rPr>
          <w:rFonts w:cstheme="minorHAnsi"/>
          <w:szCs w:val="24"/>
        </w:rPr>
        <w:t>time</w:t>
      </w:r>
      <w:r w:rsidR="00C26218" w:rsidRPr="0000426D">
        <w:rPr>
          <w:rFonts w:cstheme="minorHAnsi"/>
          <w:szCs w:val="24"/>
        </w:rPr>
        <w:t xml:space="preserve"> and</w:t>
      </w:r>
      <w:r w:rsidR="00E9338D" w:rsidRPr="0000426D">
        <w:rPr>
          <w:rFonts w:cstheme="minorHAnsi"/>
          <w:szCs w:val="24"/>
        </w:rPr>
        <w:t xml:space="preserve"> </w:t>
      </w:r>
      <w:r w:rsidR="00C26218" w:rsidRPr="0000426D">
        <w:rPr>
          <w:rFonts w:cstheme="minorHAnsi"/>
          <w:szCs w:val="24"/>
        </w:rPr>
        <w:t xml:space="preserve">a </w:t>
      </w:r>
      <w:r w:rsidR="0031725F" w:rsidRPr="0000426D">
        <w:rPr>
          <w:rFonts w:cstheme="minorHAnsi"/>
          <w:szCs w:val="24"/>
        </w:rPr>
        <w:t xml:space="preserve">safe </w:t>
      </w:r>
      <w:r w:rsidR="00C26218" w:rsidRPr="0000426D">
        <w:rPr>
          <w:rFonts w:cstheme="minorHAnsi"/>
          <w:szCs w:val="24"/>
        </w:rPr>
        <w:t>place</w:t>
      </w:r>
      <w:r w:rsidR="00E9338D" w:rsidRPr="0000426D">
        <w:rPr>
          <w:rFonts w:cstheme="minorHAnsi"/>
          <w:szCs w:val="24"/>
        </w:rPr>
        <w:t xml:space="preserve"> </w:t>
      </w:r>
      <w:r w:rsidR="009E08AB" w:rsidRPr="0000426D">
        <w:rPr>
          <w:rFonts w:cstheme="minorHAnsi"/>
          <w:szCs w:val="24"/>
        </w:rPr>
        <w:t>for</w:t>
      </w:r>
      <w:r w:rsidR="00E9338D" w:rsidRPr="0000426D">
        <w:rPr>
          <w:rFonts w:cstheme="minorHAnsi"/>
          <w:szCs w:val="24"/>
        </w:rPr>
        <w:t xml:space="preserve"> the client </w:t>
      </w:r>
      <w:r w:rsidR="009E08AB" w:rsidRPr="0000426D">
        <w:rPr>
          <w:rFonts w:cstheme="minorHAnsi"/>
          <w:szCs w:val="24"/>
        </w:rPr>
        <w:t>to</w:t>
      </w:r>
      <w:r w:rsidR="00E9338D" w:rsidRPr="0000426D">
        <w:rPr>
          <w:rFonts w:cstheme="minorHAnsi"/>
          <w:szCs w:val="24"/>
        </w:rPr>
        <w:t xml:space="preserve"> explore </w:t>
      </w:r>
      <w:r w:rsidR="00D82407" w:rsidRPr="0000426D">
        <w:rPr>
          <w:rFonts w:cstheme="minorHAnsi"/>
          <w:szCs w:val="24"/>
        </w:rPr>
        <w:t>whatever</w:t>
      </w:r>
      <w:r w:rsidR="00E9338D" w:rsidRPr="0000426D">
        <w:rPr>
          <w:rFonts w:cstheme="minorHAnsi"/>
          <w:szCs w:val="24"/>
        </w:rPr>
        <w:t xml:space="preserve"> personal difficulties or</w:t>
      </w:r>
      <w:r w:rsidR="0031725F" w:rsidRPr="0000426D">
        <w:rPr>
          <w:rFonts w:cstheme="minorHAnsi"/>
          <w:szCs w:val="24"/>
        </w:rPr>
        <w:t xml:space="preserve"> distressing</w:t>
      </w:r>
      <w:r w:rsidR="00E9338D" w:rsidRPr="0000426D">
        <w:rPr>
          <w:rFonts w:cstheme="minorHAnsi"/>
          <w:szCs w:val="24"/>
        </w:rPr>
        <w:t xml:space="preserve"> </w:t>
      </w:r>
      <w:r w:rsidR="00B84702" w:rsidRPr="0000426D">
        <w:rPr>
          <w:rFonts w:cstheme="minorHAnsi"/>
          <w:szCs w:val="24"/>
        </w:rPr>
        <w:t xml:space="preserve">situations and </w:t>
      </w:r>
      <w:r w:rsidR="00E9338D" w:rsidRPr="0000426D">
        <w:rPr>
          <w:rFonts w:cstheme="minorHAnsi"/>
          <w:szCs w:val="24"/>
        </w:rPr>
        <w:t xml:space="preserve">feelings </w:t>
      </w:r>
      <w:r w:rsidR="0031725F" w:rsidRPr="0000426D">
        <w:rPr>
          <w:rFonts w:cstheme="minorHAnsi"/>
          <w:szCs w:val="24"/>
        </w:rPr>
        <w:t xml:space="preserve">have </w:t>
      </w:r>
      <w:r w:rsidR="009E08AB" w:rsidRPr="0000426D">
        <w:rPr>
          <w:rFonts w:cstheme="minorHAnsi"/>
          <w:szCs w:val="24"/>
        </w:rPr>
        <w:t>led to</w:t>
      </w:r>
      <w:r w:rsidR="00C26218" w:rsidRPr="0000426D">
        <w:rPr>
          <w:rFonts w:cstheme="minorHAnsi"/>
          <w:szCs w:val="24"/>
        </w:rPr>
        <w:t xml:space="preserve"> </w:t>
      </w:r>
      <w:r w:rsidR="00B84702" w:rsidRPr="0000426D">
        <w:rPr>
          <w:rFonts w:cstheme="minorHAnsi"/>
          <w:szCs w:val="24"/>
        </w:rPr>
        <w:t>her/hi</w:t>
      </w:r>
      <w:r w:rsidR="008C0545">
        <w:rPr>
          <w:rFonts w:cstheme="minorHAnsi"/>
          <w:szCs w:val="24"/>
        </w:rPr>
        <w:t>s</w:t>
      </w:r>
      <w:r w:rsidR="00E9338D" w:rsidRPr="0000426D">
        <w:rPr>
          <w:rFonts w:cstheme="minorHAnsi"/>
          <w:szCs w:val="24"/>
        </w:rPr>
        <w:t xml:space="preserve"> contacting</w:t>
      </w:r>
      <w:r w:rsidRPr="0000426D">
        <w:rPr>
          <w:rFonts w:cstheme="minorHAnsi"/>
          <w:szCs w:val="24"/>
        </w:rPr>
        <w:t xml:space="preserve"> the counsellor</w:t>
      </w:r>
      <w:r w:rsidR="00E9338D" w:rsidRPr="0000426D">
        <w:rPr>
          <w:rFonts w:cstheme="minorHAnsi"/>
          <w:szCs w:val="24"/>
        </w:rPr>
        <w:t xml:space="preserve">. </w:t>
      </w:r>
      <w:r w:rsidRPr="0000426D">
        <w:rPr>
          <w:rFonts w:cstheme="minorHAnsi"/>
          <w:szCs w:val="24"/>
        </w:rPr>
        <w:t xml:space="preserve"> </w:t>
      </w:r>
    </w:p>
    <w:p w14:paraId="55635DA8" w14:textId="088AC68D" w:rsidR="008C0545" w:rsidRDefault="0031725F" w:rsidP="00B84702">
      <w:pPr>
        <w:rPr>
          <w:rFonts w:cstheme="minorHAnsi"/>
          <w:szCs w:val="24"/>
        </w:rPr>
      </w:pPr>
      <w:r w:rsidRPr="0000426D">
        <w:rPr>
          <w:rFonts w:cstheme="minorHAnsi"/>
          <w:szCs w:val="24"/>
        </w:rPr>
        <w:t>Clients</w:t>
      </w:r>
      <w:r w:rsidR="008C0545">
        <w:rPr>
          <w:rFonts w:cstheme="minorHAnsi"/>
          <w:szCs w:val="24"/>
        </w:rPr>
        <w:t>’</w:t>
      </w:r>
      <w:r w:rsidR="00E9338D" w:rsidRPr="0000426D">
        <w:rPr>
          <w:rFonts w:cstheme="minorHAnsi"/>
          <w:szCs w:val="24"/>
        </w:rPr>
        <w:t xml:space="preserve"> </w:t>
      </w:r>
      <w:r w:rsidR="00E72637" w:rsidRPr="0000426D">
        <w:rPr>
          <w:rFonts w:cstheme="minorHAnsi"/>
          <w:szCs w:val="24"/>
        </w:rPr>
        <w:t>difficulties</w:t>
      </w:r>
      <w:r w:rsidR="00E9338D" w:rsidRPr="0000426D">
        <w:rPr>
          <w:rFonts w:cstheme="minorHAnsi"/>
          <w:szCs w:val="24"/>
        </w:rPr>
        <w:t xml:space="preserve"> </w:t>
      </w:r>
      <w:r w:rsidR="00D82407" w:rsidRPr="0000426D">
        <w:rPr>
          <w:rFonts w:cstheme="minorHAnsi"/>
          <w:szCs w:val="24"/>
        </w:rPr>
        <w:t>may be</w:t>
      </w:r>
      <w:r w:rsidR="00E72637" w:rsidRPr="0000426D">
        <w:rPr>
          <w:rFonts w:cstheme="minorHAnsi"/>
          <w:szCs w:val="24"/>
        </w:rPr>
        <w:t xml:space="preserve"> </w:t>
      </w:r>
      <w:r w:rsidR="00C26218" w:rsidRPr="0000426D">
        <w:rPr>
          <w:rFonts w:cstheme="minorHAnsi"/>
          <w:szCs w:val="24"/>
        </w:rPr>
        <w:t>related to one or mor</w:t>
      </w:r>
      <w:r w:rsidR="00E62222" w:rsidRPr="0000426D">
        <w:rPr>
          <w:rFonts w:cstheme="minorHAnsi"/>
          <w:szCs w:val="24"/>
        </w:rPr>
        <w:t>e of</w:t>
      </w:r>
      <w:r w:rsidRPr="0000426D">
        <w:rPr>
          <w:rFonts w:cstheme="minorHAnsi"/>
          <w:szCs w:val="24"/>
        </w:rPr>
        <w:t xml:space="preserve"> these things</w:t>
      </w:r>
      <w:r w:rsidR="00894AD3" w:rsidRPr="0000426D">
        <w:rPr>
          <w:rFonts w:cstheme="minorHAnsi"/>
          <w:szCs w:val="24"/>
        </w:rPr>
        <w:t xml:space="preserve">: issues at home or </w:t>
      </w:r>
      <w:r w:rsidR="00E62222" w:rsidRPr="0000426D">
        <w:rPr>
          <w:rFonts w:cstheme="minorHAnsi"/>
          <w:szCs w:val="24"/>
        </w:rPr>
        <w:t>work</w:t>
      </w:r>
      <w:r w:rsidR="008C0545">
        <w:rPr>
          <w:rFonts w:cstheme="minorHAnsi"/>
          <w:szCs w:val="24"/>
        </w:rPr>
        <w:t>,</w:t>
      </w:r>
      <w:r w:rsidR="00796CE4" w:rsidRPr="0000426D">
        <w:rPr>
          <w:rFonts w:cstheme="minorHAnsi"/>
          <w:szCs w:val="24"/>
        </w:rPr>
        <w:t xml:space="preserve"> relationship</w:t>
      </w:r>
      <w:r w:rsidR="00C26218" w:rsidRPr="0000426D">
        <w:rPr>
          <w:rFonts w:cstheme="minorHAnsi"/>
          <w:szCs w:val="24"/>
        </w:rPr>
        <w:t xml:space="preserve"> problems</w:t>
      </w:r>
      <w:r w:rsidR="008C0545">
        <w:rPr>
          <w:rFonts w:cstheme="minorHAnsi"/>
          <w:szCs w:val="24"/>
        </w:rPr>
        <w:t>,</w:t>
      </w:r>
      <w:r w:rsidR="00C26218" w:rsidRPr="0000426D">
        <w:rPr>
          <w:rFonts w:cstheme="minorHAnsi"/>
          <w:szCs w:val="24"/>
        </w:rPr>
        <w:t xml:space="preserve"> </w:t>
      </w:r>
      <w:r w:rsidR="00796CE4" w:rsidRPr="0000426D">
        <w:rPr>
          <w:rFonts w:cstheme="minorHAnsi"/>
          <w:szCs w:val="24"/>
        </w:rPr>
        <w:t>health problems</w:t>
      </w:r>
      <w:r w:rsidR="008C0545">
        <w:rPr>
          <w:rFonts w:cstheme="minorHAnsi"/>
          <w:szCs w:val="24"/>
        </w:rPr>
        <w:t>,</w:t>
      </w:r>
      <w:r w:rsidR="00894AD3" w:rsidRPr="0000426D">
        <w:rPr>
          <w:rFonts w:cstheme="minorHAnsi"/>
          <w:szCs w:val="24"/>
        </w:rPr>
        <w:t xml:space="preserve"> </w:t>
      </w:r>
      <w:r w:rsidR="00B84702" w:rsidRPr="0000426D">
        <w:rPr>
          <w:rFonts w:cstheme="minorHAnsi"/>
          <w:szCs w:val="24"/>
        </w:rPr>
        <w:t>bereavement</w:t>
      </w:r>
      <w:r w:rsidR="008C0545">
        <w:rPr>
          <w:rFonts w:cstheme="minorHAnsi"/>
          <w:szCs w:val="24"/>
        </w:rPr>
        <w:t>,</w:t>
      </w:r>
      <w:r w:rsidR="00B84702" w:rsidRPr="0000426D">
        <w:rPr>
          <w:rFonts w:cstheme="minorHAnsi"/>
          <w:szCs w:val="24"/>
        </w:rPr>
        <w:t xml:space="preserve"> loss</w:t>
      </w:r>
      <w:r w:rsidR="008C0545">
        <w:rPr>
          <w:rFonts w:cstheme="minorHAnsi"/>
          <w:szCs w:val="24"/>
        </w:rPr>
        <w:t>,</w:t>
      </w:r>
      <w:r w:rsidR="00B84702" w:rsidRPr="0000426D">
        <w:rPr>
          <w:rFonts w:cstheme="minorHAnsi"/>
          <w:szCs w:val="24"/>
        </w:rPr>
        <w:t xml:space="preserve"> trauma</w:t>
      </w:r>
      <w:r w:rsidR="008C0545">
        <w:rPr>
          <w:rFonts w:cstheme="minorHAnsi"/>
          <w:szCs w:val="24"/>
        </w:rPr>
        <w:t>,</w:t>
      </w:r>
      <w:r w:rsidR="00B84702" w:rsidRPr="0000426D">
        <w:rPr>
          <w:rFonts w:cstheme="minorHAnsi"/>
          <w:szCs w:val="24"/>
        </w:rPr>
        <w:t xml:space="preserve"> bullying</w:t>
      </w:r>
      <w:r w:rsidR="008C0545">
        <w:rPr>
          <w:rFonts w:cstheme="minorHAnsi"/>
          <w:szCs w:val="24"/>
        </w:rPr>
        <w:t>,</w:t>
      </w:r>
      <w:r w:rsidR="00B84702" w:rsidRPr="0000426D">
        <w:rPr>
          <w:rFonts w:cstheme="minorHAnsi"/>
          <w:szCs w:val="24"/>
        </w:rPr>
        <w:t xml:space="preserve"> isolation</w:t>
      </w:r>
      <w:r w:rsidR="008C0545">
        <w:rPr>
          <w:rFonts w:cstheme="minorHAnsi"/>
          <w:szCs w:val="24"/>
        </w:rPr>
        <w:t>,</w:t>
      </w:r>
      <w:r w:rsidR="00B84702" w:rsidRPr="0000426D">
        <w:rPr>
          <w:rFonts w:cstheme="minorHAnsi"/>
          <w:szCs w:val="24"/>
        </w:rPr>
        <w:t xml:space="preserve"> etc., and </w:t>
      </w:r>
      <w:r w:rsidR="00C26218" w:rsidRPr="0000426D">
        <w:rPr>
          <w:rFonts w:cstheme="minorHAnsi"/>
          <w:szCs w:val="24"/>
        </w:rPr>
        <w:t xml:space="preserve">other matters </w:t>
      </w:r>
      <w:r w:rsidR="00894AD3" w:rsidRPr="0000426D">
        <w:rPr>
          <w:rFonts w:cstheme="minorHAnsi"/>
          <w:szCs w:val="24"/>
        </w:rPr>
        <w:t xml:space="preserve">that </w:t>
      </w:r>
      <w:r w:rsidR="00B84702" w:rsidRPr="0000426D">
        <w:rPr>
          <w:rFonts w:cstheme="minorHAnsi"/>
          <w:szCs w:val="24"/>
        </w:rPr>
        <w:t xml:space="preserve">might </w:t>
      </w:r>
      <w:r w:rsidR="00894AD3" w:rsidRPr="0000426D">
        <w:rPr>
          <w:rFonts w:cstheme="minorHAnsi"/>
          <w:szCs w:val="24"/>
        </w:rPr>
        <w:t>concern them</w:t>
      </w:r>
      <w:r w:rsidR="00796CE4" w:rsidRPr="0000426D">
        <w:rPr>
          <w:rFonts w:cstheme="minorHAnsi"/>
          <w:szCs w:val="24"/>
        </w:rPr>
        <w:t xml:space="preserve">. </w:t>
      </w:r>
      <w:r w:rsidR="00E72637" w:rsidRPr="0000426D">
        <w:rPr>
          <w:rFonts w:cstheme="minorHAnsi"/>
          <w:szCs w:val="24"/>
        </w:rPr>
        <w:t xml:space="preserve"> </w:t>
      </w:r>
      <w:r w:rsidR="00894AD3" w:rsidRPr="0000426D">
        <w:rPr>
          <w:rFonts w:cstheme="minorHAnsi"/>
          <w:szCs w:val="24"/>
        </w:rPr>
        <w:t>Sometimes clients</w:t>
      </w:r>
      <w:r w:rsidR="009E08AB" w:rsidRPr="0000426D">
        <w:rPr>
          <w:rFonts w:cstheme="minorHAnsi"/>
          <w:szCs w:val="24"/>
        </w:rPr>
        <w:t xml:space="preserve"> have distress</w:t>
      </w:r>
      <w:r w:rsidR="00894AD3" w:rsidRPr="0000426D">
        <w:rPr>
          <w:rFonts w:cstheme="minorHAnsi"/>
          <w:szCs w:val="24"/>
        </w:rPr>
        <w:t xml:space="preserve">ing feelings and yet </w:t>
      </w:r>
      <w:r w:rsidR="009E08AB" w:rsidRPr="0000426D">
        <w:rPr>
          <w:rFonts w:cstheme="minorHAnsi"/>
          <w:szCs w:val="24"/>
        </w:rPr>
        <w:t xml:space="preserve">have </w:t>
      </w:r>
      <w:r w:rsidR="00894AD3" w:rsidRPr="0000426D">
        <w:rPr>
          <w:rFonts w:cstheme="minorHAnsi"/>
          <w:szCs w:val="24"/>
        </w:rPr>
        <w:t>no</w:t>
      </w:r>
      <w:r w:rsidR="009E08AB" w:rsidRPr="0000426D">
        <w:rPr>
          <w:rFonts w:cstheme="minorHAnsi"/>
          <w:szCs w:val="24"/>
        </w:rPr>
        <w:t xml:space="preserve"> sense of </w:t>
      </w:r>
      <w:r w:rsidR="009E08AB" w:rsidRPr="0000426D">
        <w:rPr>
          <w:rFonts w:cstheme="minorHAnsi"/>
          <w:i/>
          <w:szCs w:val="24"/>
        </w:rPr>
        <w:t>why</w:t>
      </w:r>
      <w:r w:rsidR="009E08AB" w:rsidRPr="0000426D">
        <w:rPr>
          <w:rFonts w:cstheme="minorHAnsi"/>
          <w:szCs w:val="24"/>
        </w:rPr>
        <w:t xml:space="preserve"> they feel bad. </w:t>
      </w:r>
    </w:p>
    <w:p w14:paraId="45B60907" w14:textId="7BD85569" w:rsidR="00E9338D" w:rsidRPr="0000426D" w:rsidRDefault="00796CE4" w:rsidP="00B84702">
      <w:pPr>
        <w:rPr>
          <w:rFonts w:cstheme="minorHAnsi"/>
          <w:szCs w:val="24"/>
        </w:rPr>
      </w:pPr>
      <w:r w:rsidRPr="0000426D">
        <w:rPr>
          <w:rFonts w:cstheme="minorHAnsi"/>
          <w:szCs w:val="24"/>
        </w:rPr>
        <w:t>T</w:t>
      </w:r>
      <w:r w:rsidR="00E72637" w:rsidRPr="0000426D">
        <w:rPr>
          <w:rFonts w:cstheme="minorHAnsi"/>
          <w:szCs w:val="24"/>
        </w:rPr>
        <w:t>ypically</w:t>
      </w:r>
      <w:r w:rsidRPr="0000426D">
        <w:rPr>
          <w:rFonts w:cstheme="minorHAnsi"/>
          <w:szCs w:val="24"/>
        </w:rPr>
        <w:t xml:space="preserve"> </w:t>
      </w:r>
      <w:r w:rsidR="00894AD3" w:rsidRPr="0000426D">
        <w:rPr>
          <w:rFonts w:cstheme="minorHAnsi"/>
          <w:szCs w:val="24"/>
        </w:rPr>
        <w:t>clients are</w:t>
      </w:r>
      <w:r w:rsidR="00D82407" w:rsidRPr="0000426D">
        <w:rPr>
          <w:rFonts w:cstheme="minorHAnsi"/>
          <w:szCs w:val="24"/>
        </w:rPr>
        <w:t xml:space="preserve"> seeking </w:t>
      </w:r>
      <w:r w:rsidR="008C0545">
        <w:rPr>
          <w:rFonts w:cstheme="minorHAnsi"/>
          <w:i/>
          <w:szCs w:val="24"/>
        </w:rPr>
        <w:t>‘</w:t>
      </w:r>
      <w:r w:rsidR="00E72637" w:rsidRPr="0000426D">
        <w:rPr>
          <w:rFonts w:cstheme="minorHAnsi"/>
          <w:i/>
          <w:szCs w:val="24"/>
        </w:rPr>
        <w:t>to feel better</w:t>
      </w:r>
      <w:r w:rsidR="008C0545">
        <w:rPr>
          <w:rFonts w:cstheme="minorHAnsi"/>
          <w:i/>
          <w:szCs w:val="24"/>
        </w:rPr>
        <w:t>’</w:t>
      </w:r>
      <w:r w:rsidR="00E72637" w:rsidRPr="0000426D">
        <w:rPr>
          <w:rFonts w:cstheme="minorHAnsi"/>
          <w:i/>
          <w:szCs w:val="24"/>
        </w:rPr>
        <w:t>,</w:t>
      </w:r>
      <w:r w:rsidR="00E9338D" w:rsidRPr="0000426D">
        <w:rPr>
          <w:rFonts w:cstheme="minorHAnsi"/>
          <w:szCs w:val="24"/>
        </w:rPr>
        <w:t xml:space="preserve"> </w:t>
      </w:r>
      <w:r w:rsidR="008C0545">
        <w:rPr>
          <w:rFonts w:cstheme="minorHAnsi"/>
          <w:szCs w:val="24"/>
        </w:rPr>
        <w:t>‘</w:t>
      </w:r>
      <w:r w:rsidR="00E9338D" w:rsidRPr="0000426D">
        <w:rPr>
          <w:rFonts w:cstheme="minorHAnsi"/>
          <w:i/>
          <w:szCs w:val="24"/>
        </w:rPr>
        <w:t>to understand</w:t>
      </w:r>
      <w:r w:rsidR="008C0545">
        <w:rPr>
          <w:rFonts w:cstheme="minorHAnsi"/>
          <w:szCs w:val="24"/>
        </w:rPr>
        <w:t>’</w:t>
      </w:r>
      <w:r w:rsidR="00E9338D" w:rsidRPr="0000426D">
        <w:rPr>
          <w:rFonts w:cstheme="minorHAnsi"/>
          <w:szCs w:val="24"/>
        </w:rPr>
        <w:t>,</w:t>
      </w:r>
      <w:r w:rsidR="00E72637" w:rsidRPr="0000426D">
        <w:rPr>
          <w:rFonts w:cstheme="minorHAnsi"/>
          <w:szCs w:val="24"/>
        </w:rPr>
        <w:t xml:space="preserve"> </w:t>
      </w:r>
      <w:r w:rsidR="008C0545">
        <w:rPr>
          <w:rFonts w:cstheme="minorHAnsi"/>
          <w:szCs w:val="24"/>
        </w:rPr>
        <w:t>‘</w:t>
      </w:r>
      <w:r w:rsidR="00E72637" w:rsidRPr="0000426D">
        <w:rPr>
          <w:rFonts w:cstheme="minorHAnsi"/>
          <w:i/>
          <w:szCs w:val="24"/>
        </w:rPr>
        <w:t xml:space="preserve">to </w:t>
      </w:r>
      <w:r w:rsidRPr="0000426D">
        <w:rPr>
          <w:rFonts w:cstheme="minorHAnsi"/>
          <w:i/>
          <w:szCs w:val="24"/>
        </w:rPr>
        <w:t xml:space="preserve">know how </w:t>
      </w:r>
      <w:r w:rsidR="00E9338D" w:rsidRPr="0000426D">
        <w:rPr>
          <w:rFonts w:cstheme="minorHAnsi"/>
          <w:i/>
          <w:szCs w:val="24"/>
        </w:rPr>
        <w:t xml:space="preserve">or what </w:t>
      </w:r>
      <w:r w:rsidRPr="0000426D">
        <w:rPr>
          <w:rFonts w:cstheme="minorHAnsi"/>
          <w:i/>
          <w:szCs w:val="24"/>
        </w:rPr>
        <w:t xml:space="preserve">to </w:t>
      </w:r>
      <w:r w:rsidR="00E72637" w:rsidRPr="0000426D">
        <w:rPr>
          <w:rFonts w:cstheme="minorHAnsi"/>
          <w:i/>
          <w:szCs w:val="24"/>
        </w:rPr>
        <w:t>cha</w:t>
      </w:r>
      <w:r w:rsidR="00E9338D" w:rsidRPr="0000426D">
        <w:rPr>
          <w:rFonts w:cstheme="minorHAnsi"/>
          <w:i/>
          <w:szCs w:val="24"/>
        </w:rPr>
        <w:t>nge</w:t>
      </w:r>
      <w:r w:rsidR="008C0545">
        <w:rPr>
          <w:rFonts w:cstheme="minorHAnsi"/>
          <w:i/>
          <w:szCs w:val="24"/>
        </w:rPr>
        <w:t>’</w:t>
      </w:r>
      <w:r w:rsidR="00E72637" w:rsidRPr="0000426D">
        <w:rPr>
          <w:rFonts w:cstheme="minorHAnsi"/>
          <w:szCs w:val="24"/>
        </w:rPr>
        <w:t xml:space="preserve">, </w:t>
      </w:r>
      <w:r w:rsidR="008C0545">
        <w:rPr>
          <w:rFonts w:cstheme="minorHAnsi"/>
          <w:szCs w:val="24"/>
        </w:rPr>
        <w:t>‘</w:t>
      </w:r>
      <w:r w:rsidR="00E72637" w:rsidRPr="0000426D">
        <w:rPr>
          <w:rFonts w:cstheme="minorHAnsi"/>
          <w:i/>
          <w:szCs w:val="24"/>
        </w:rPr>
        <w:t>to move on</w:t>
      </w:r>
      <w:r w:rsidR="008C0545">
        <w:rPr>
          <w:rFonts w:cstheme="minorHAnsi"/>
          <w:szCs w:val="24"/>
        </w:rPr>
        <w:t>’</w:t>
      </w:r>
      <w:r w:rsidR="008819FB" w:rsidRPr="0000426D">
        <w:rPr>
          <w:rFonts w:cstheme="minorHAnsi"/>
          <w:szCs w:val="24"/>
        </w:rPr>
        <w:t>,</w:t>
      </w:r>
      <w:r w:rsidR="00894AD3" w:rsidRPr="0000426D">
        <w:rPr>
          <w:rFonts w:cstheme="minorHAnsi"/>
          <w:szCs w:val="24"/>
        </w:rPr>
        <w:t xml:space="preserve"> or are</w:t>
      </w:r>
      <w:r w:rsidR="00E72637" w:rsidRPr="0000426D">
        <w:rPr>
          <w:rFonts w:cstheme="minorHAnsi"/>
          <w:szCs w:val="24"/>
        </w:rPr>
        <w:t xml:space="preserve"> hoping </w:t>
      </w:r>
      <w:r w:rsidR="00894AD3" w:rsidRPr="0000426D">
        <w:rPr>
          <w:rFonts w:cstheme="minorHAnsi"/>
          <w:szCs w:val="24"/>
        </w:rPr>
        <w:t xml:space="preserve">for recovery from </w:t>
      </w:r>
      <w:r w:rsidR="008C0545">
        <w:rPr>
          <w:rFonts w:cstheme="minorHAnsi"/>
          <w:szCs w:val="24"/>
        </w:rPr>
        <w:t xml:space="preserve">– </w:t>
      </w:r>
      <w:r w:rsidR="00E72637" w:rsidRPr="0000426D">
        <w:rPr>
          <w:rFonts w:cstheme="minorHAnsi"/>
          <w:szCs w:val="24"/>
        </w:rPr>
        <w:t xml:space="preserve">for </w:t>
      </w:r>
      <w:r w:rsidR="00D82407" w:rsidRPr="0000426D">
        <w:rPr>
          <w:rFonts w:cstheme="minorHAnsi"/>
          <w:szCs w:val="24"/>
        </w:rPr>
        <w:t>example</w:t>
      </w:r>
      <w:r w:rsidR="008C0545">
        <w:rPr>
          <w:rFonts w:cstheme="minorHAnsi"/>
          <w:szCs w:val="24"/>
        </w:rPr>
        <w:t xml:space="preserve"> –</w:t>
      </w:r>
      <w:r w:rsidR="008819FB" w:rsidRPr="0000426D">
        <w:rPr>
          <w:rFonts w:cstheme="minorHAnsi"/>
          <w:szCs w:val="24"/>
        </w:rPr>
        <w:t xml:space="preserve"> </w:t>
      </w:r>
      <w:r w:rsidR="006A37C1" w:rsidRPr="008C0545">
        <w:rPr>
          <w:rFonts w:cstheme="minorHAnsi"/>
          <w:i/>
          <w:iCs/>
          <w:szCs w:val="24"/>
        </w:rPr>
        <w:t>post</w:t>
      </w:r>
      <w:r w:rsidR="006A37C1" w:rsidRPr="0000426D">
        <w:rPr>
          <w:rFonts w:cstheme="minorHAnsi"/>
          <w:i/>
          <w:szCs w:val="24"/>
        </w:rPr>
        <w:t>-traumatic</w:t>
      </w:r>
      <w:r w:rsidR="00894AD3" w:rsidRPr="0000426D">
        <w:rPr>
          <w:rFonts w:cstheme="minorHAnsi"/>
          <w:i/>
          <w:szCs w:val="24"/>
        </w:rPr>
        <w:t xml:space="preserve"> stress</w:t>
      </w:r>
      <w:r w:rsidR="008C0545">
        <w:rPr>
          <w:rFonts w:cstheme="minorHAnsi"/>
          <w:szCs w:val="24"/>
        </w:rPr>
        <w:t>,</w:t>
      </w:r>
      <w:r w:rsidR="00E72637" w:rsidRPr="0000426D">
        <w:rPr>
          <w:rFonts w:cstheme="minorHAnsi"/>
          <w:szCs w:val="24"/>
        </w:rPr>
        <w:t xml:space="preserve"> </w:t>
      </w:r>
      <w:r w:rsidR="00E72637" w:rsidRPr="0000426D">
        <w:rPr>
          <w:rFonts w:cstheme="minorHAnsi"/>
          <w:i/>
          <w:szCs w:val="24"/>
        </w:rPr>
        <w:t>depression</w:t>
      </w:r>
      <w:r w:rsidR="008C0545">
        <w:rPr>
          <w:rFonts w:cstheme="minorHAnsi"/>
          <w:szCs w:val="24"/>
        </w:rPr>
        <w:t>,</w:t>
      </w:r>
      <w:r w:rsidR="00E72637" w:rsidRPr="0000426D">
        <w:rPr>
          <w:rFonts w:cstheme="minorHAnsi"/>
          <w:szCs w:val="24"/>
        </w:rPr>
        <w:t xml:space="preserve"> </w:t>
      </w:r>
      <w:r w:rsidR="00E72637" w:rsidRPr="0000426D">
        <w:rPr>
          <w:rFonts w:cstheme="minorHAnsi"/>
          <w:i/>
          <w:szCs w:val="24"/>
        </w:rPr>
        <w:t>panic</w:t>
      </w:r>
      <w:r w:rsidR="008C0545">
        <w:rPr>
          <w:rFonts w:cstheme="minorHAnsi"/>
          <w:i/>
          <w:szCs w:val="24"/>
        </w:rPr>
        <w:t>,</w:t>
      </w:r>
      <w:r w:rsidR="00E72637" w:rsidRPr="0000426D">
        <w:rPr>
          <w:rFonts w:cstheme="minorHAnsi"/>
          <w:szCs w:val="24"/>
        </w:rPr>
        <w:t xml:space="preserve"> </w:t>
      </w:r>
      <w:r w:rsidR="00E72637" w:rsidRPr="0000426D">
        <w:rPr>
          <w:rFonts w:cstheme="minorHAnsi"/>
          <w:i/>
          <w:szCs w:val="24"/>
        </w:rPr>
        <w:t>anxiety</w:t>
      </w:r>
      <w:r w:rsidR="00C43CDE" w:rsidRPr="0000426D">
        <w:rPr>
          <w:rFonts w:cstheme="minorHAnsi"/>
          <w:i/>
          <w:szCs w:val="24"/>
        </w:rPr>
        <w:t xml:space="preserve"> or grief</w:t>
      </w:r>
      <w:r w:rsidR="008C0545">
        <w:rPr>
          <w:rFonts w:cstheme="minorHAnsi"/>
          <w:i/>
          <w:szCs w:val="24"/>
        </w:rPr>
        <w:t>.</w:t>
      </w:r>
      <w:r w:rsidRPr="0000426D">
        <w:rPr>
          <w:rFonts w:cstheme="minorHAnsi"/>
          <w:szCs w:val="24"/>
        </w:rPr>
        <w:t xml:space="preserve">  </w:t>
      </w:r>
    </w:p>
    <w:p w14:paraId="6AA000DE" w14:textId="77777777" w:rsidR="008C0545" w:rsidRDefault="00796CE4" w:rsidP="00B84702">
      <w:pPr>
        <w:rPr>
          <w:rFonts w:cstheme="minorHAnsi"/>
          <w:szCs w:val="24"/>
        </w:rPr>
      </w:pPr>
      <w:r w:rsidRPr="0000426D">
        <w:rPr>
          <w:rFonts w:cstheme="minorHAnsi"/>
          <w:szCs w:val="24"/>
        </w:rPr>
        <w:t xml:space="preserve">Other words for counselling are </w:t>
      </w:r>
      <w:r w:rsidRPr="0000426D">
        <w:rPr>
          <w:rFonts w:cstheme="minorHAnsi"/>
          <w:i/>
          <w:szCs w:val="24"/>
        </w:rPr>
        <w:t>therapy</w:t>
      </w:r>
      <w:r w:rsidRPr="0000426D">
        <w:rPr>
          <w:rFonts w:cstheme="minorHAnsi"/>
          <w:szCs w:val="24"/>
        </w:rPr>
        <w:t xml:space="preserve"> and </w:t>
      </w:r>
      <w:r w:rsidRPr="0000426D">
        <w:rPr>
          <w:rFonts w:cstheme="minorHAnsi"/>
          <w:i/>
          <w:szCs w:val="24"/>
        </w:rPr>
        <w:t>psychotherapy</w:t>
      </w:r>
      <w:r w:rsidRPr="0000426D">
        <w:rPr>
          <w:rFonts w:cstheme="minorHAnsi"/>
          <w:szCs w:val="24"/>
        </w:rPr>
        <w:t>.</w:t>
      </w:r>
    </w:p>
    <w:p w14:paraId="2B89EC5C" w14:textId="47A1123F" w:rsidR="008C0545" w:rsidRDefault="002F46D1" w:rsidP="00B84702">
      <w:pPr>
        <w:rPr>
          <w:rFonts w:cstheme="minorHAnsi"/>
          <w:color w:val="7030A0"/>
          <w:szCs w:val="24"/>
        </w:rPr>
      </w:pPr>
      <w:r w:rsidRPr="0000426D">
        <w:rPr>
          <w:rFonts w:cstheme="minorHAnsi"/>
          <w:color w:val="7030A0"/>
          <w:szCs w:val="24"/>
        </w:rPr>
        <w:t>Formal counselling will require the formalisation of a contracted process and criteria</w:t>
      </w:r>
      <w:r w:rsidR="008C0545">
        <w:rPr>
          <w:rFonts w:cstheme="minorHAnsi"/>
          <w:color w:val="7030A0"/>
          <w:szCs w:val="24"/>
        </w:rPr>
        <w:t>.</w:t>
      </w:r>
      <w:r w:rsidRPr="0000426D">
        <w:rPr>
          <w:rFonts w:cstheme="minorHAnsi"/>
          <w:color w:val="7030A0"/>
          <w:szCs w:val="24"/>
        </w:rPr>
        <w:t xml:space="preserve"> </w:t>
      </w:r>
      <w:r w:rsidR="008C0545">
        <w:rPr>
          <w:rFonts w:cstheme="minorHAnsi"/>
          <w:color w:val="7030A0"/>
          <w:szCs w:val="24"/>
        </w:rPr>
        <w:t>H</w:t>
      </w:r>
      <w:r w:rsidRPr="0000426D">
        <w:rPr>
          <w:rFonts w:cstheme="minorHAnsi"/>
          <w:color w:val="7030A0"/>
          <w:szCs w:val="24"/>
        </w:rPr>
        <w:t>owever, due to the current C</w:t>
      </w:r>
      <w:r w:rsidR="000A2ECB" w:rsidRPr="0000426D">
        <w:rPr>
          <w:rFonts w:cstheme="minorHAnsi"/>
          <w:color w:val="7030A0"/>
          <w:szCs w:val="24"/>
        </w:rPr>
        <w:t>ovid-19 situation and our keenness to support disadvantaged individuals and families</w:t>
      </w:r>
      <w:r w:rsidR="008C0545">
        <w:rPr>
          <w:rFonts w:cstheme="minorHAnsi"/>
          <w:color w:val="7030A0"/>
          <w:szCs w:val="24"/>
        </w:rPr>
        <w:t>,</w:t>
      </w:r>
      <w:r w:rsidR="000A2ECB" w:rsidRPr="0000426D">
        <w:rPr>
          <w:rFonts w:cstheme="minorHAnsi"/>
          <w:color w:val="7030A0"/>
          <w:szCs w:val="24"/>
        </w:rPr>
        <w:t xml:space="preserve"> </w:t>
      </w:r>
      <w:r w:rsidRPr="0000426D">
        <w:rPr>
          <w:rFonts w:cstheme="minorHAnsi"/>
          <w:color w:val="7030A0"/>
          <w:szCs w:val="24"/>
        </w:rPr>
        <w:t xml:space="preserve">our support will be informal and more like a befriender </w:t>
      </w:r>
      <w:r w:rsidR="000A2ECB" w:rsidRPr="0000426D">
        <w:rPr>
          <w:rFonts w:cstheme="minorHAnsi"/>
          <w:color w:val="7030A0"/>
          <w:szCs w:val="24"/>
        </w:rPr>
        <w:t xml:space="preserve">support </w:t>
      </w:r>
      <w:r w:rsidRPr="0000426D">
        <w:rPr>
          <w:rFonts w:cstheme="minorHAnsi"/>
          <w:color w:val="7030A0"/>
          <w:szCs w:val="24"/>
        </w:rPr>
        <w:t xml:space="preserve">and </w:t>
      </w:r>
      <w:r w:rsidR="000A2ECB" w:rsidRPr="0000426D">
        <w:rPr>
          <w:rFonts w:cstheme="minorHAnsi"/>
          <w:color w:val="7030A0"/>
          <w:szCs w:val="24"/>
        </w:rPr>
        <w:t>providing</w:t>
      </w:r>
      <w:r w:rsidRPr="0000426D">
        <w:rPr>
          <w:rFonts w:cstheme="minorHAnsi"/>
          <w:color w:val="7030A0"/>
          <w:szCs w:val="24"/>
        </w:rPr>
        <w:t xml:space="preserve"> a listening ear</w:t>
      </w:r>
      <w:r w:rsidR="000A2ECB" w:rsidRPr="0000426D">
        <w:rPr>
          <w:rFonts w:cstheme="minorHAnsi"/>
          <w:color w:val="7030A0"/>
          <w:szCs w:val="24"/>
        </w:rPr>
        <w:t>. However, all ethical and confidentiality issue</w:t>
      </w:r>
      <w:r w:rsidR="008C0545">
        <w:rPr>
          <w:rFonts w:cstheme="minorHAnsi"/>
          <w:color w:val="7030A0"/>
          <w:szCs w:val="24"/>
        </w:rPr>
        <w:t>s</w:t>
      </w:r>
      <w:r w:rsidR="000A2ECB" w:rsidRPr="0000426D">
        <w:rPr>
          <w:rFonts w:cstheme="minorHAnsi"/>
          <w:color w:val="7030A0"/>
          <w:szCs w:val="24"/>
        </w:rPr>
        <w:t xml:space="preserve"> will be strictly observed and adhered to by the counsellor in line with BACP ethical guidelines.</w:t>
      </w:r>
    </w:p>
    <w:p w14:paraId="7B0CC695" w14:textId="77777777" w:rsidR="008C0545" w:rsidRDefault="0077443A" w:rsidP="008C0545">
      <w:pPr>
        <w:pStyle w:val="Heading1"/>
      </w:pPr>
      <w:r w:rsidRPr="0000426D">
        <w:t>Confidentiality</w:t>
      </w:r>
    </w:p>
    <w:p w14:paraId="79CD91EF" w14:textId="74396A52" w:rsidR="008C0545" w:rsidRDefault="0077443A" w:rsidP="00B84702">
      <w:pPr>
        <w:ind w:right="-93"/>
        <w:rPr>
          <w:rFonts w:cstheme="minorHAnsi"/>
          <w:bCs/>
          <w:szCs w:val="24"/>
        </w:rPr>
      </w:pPr>
      <w:r w:rsidRPr="0000426D">
        <w:rPr>
          <w:rFonts w:cstheme="minorHAnsi"/>
          <w:bCs/>
          <w:i/>
          <w:szCs w:val="24"/>
        </w:rPr>
        <w:t>Client</w:t>
      </w:r>
      <w:r w:rsidR="008C0545">
        <w:rPr>
          <w:rFonts w:cstheme="minorHAnsi"/>
          <w:bCs/>
          <w:i/>
          <w:szCs w:val="24"/>
        </w:rPr>
        <w:t>/</w:t>
      </w:r>
      <w:r w:rsidRPr="0000426D">
        <w:rPr>
          <w:rFonts w:cstheme="minorHAnsi"/>
          <w:bCs/>
          <w:i/>
          <w:szCs w:val="24"/>
        </w:rPr>
        <w:t xml:space="preserve">counsellor interactions are always conducted </w:t>
      </w:r>
      <w:r w:rsidR="00B84702" w:rsidRPr="0000426D">
        <w:rPr>
          <w:rFonts w:cstheme="minorHAnsi"/>
          <w:bCs/>
          <w:i/>
          <w:szCs w:val="24"/>
        </w:rPr>
        <w:t>attentively</w:t>
      </w:r>
      <w:r w:rsidRPr="0000426D">
        <w:rPr>
          <w:rFonts w:cstheme="minorHAnsi"/>
          <w:bCs/>
          <w:i/>
          <w:szCs w:val="24"/>
        </w:rPr>
        <w:t xml:space="preserve"> </w:t>
      </w:r>
      <w:r w:rsidR="00B84702" w:rsidRPr="0000426D">
        <w:rPr>
          <w:rFonts w:cstheme="minorHAnsi"/>
          <w:bCs/>
          <w:i/>
          <w:szCs w:val="24"/>
        </w:rPr>
        <w:t xml:space="preserve">and thoughtfully </w:t>
      </w:r>
      <w:r w:rsidRPr="0000426D">
        <w:rPr>
          <w:rFonts w:cstheme="minorHAnsi"/>
          <w:bCs/>
          <w:i/>
          <w:szCs w:val="24"/>
        </w:rPr>
        <w:t xml:space="preserve">and with </w:t>
      </w:r>
      <w:r w:rsidR="00B84702" w:rsidRPr="0000426D">
        <w:rPr>
          <w:rFonts w:cstheme="minorHAnsi"/>
          <w:bCs/>
          <w:i/>
          <w:szCs w:val="24"/>
        </w:rPr>
        <w:t xml:space="preserve">full attention to and </w:t>
      </w:r>
      <w:r w:rsidRPr="0000426D">
        <w:rPr>
          <w:rFonts w:cstheme="minorHAnsi"/>
          <w:bCs/>
          <w:i/>
          <w:szCs w:val="24"/>
        </w:rPr>
        <w:t xml:space="preserve">respect for your privacy. </w:t>
      </w:r>
      <w:r w:rsidRPr="0000426D">
        <w:rPr>
          <w:rFonts w:cstheme="minorHAnsi"/>
          <w:bCs/>
          <w:szCs w:val="24"/>
        </w:rPr>
        <w:t xml:space="preserve">The </w:t>
      </w:r>
      <w:r w:rsidR="00B84702" w:rsidRPr="0000426D">
        <w:rPr>
          <w:rFonts w:cstheme="minorHAnsi"/>
          <w:bCs/>
          <w:szCs w:val="24"/>
        </w:rPr>
        <w:t xml:space="preserve">context and </w:t>
      </w:r>
      <w:r w:rsidRPr="0000426D">
        <w:rPr>
          <w:rFonts w:cstheme="minorHAnsi"/>
          <w:bCs/>
          <w:szCs w:val="24"/>
        </w:rPr>
        <w:t xml:space="preserve">content of </w:t>
      </w:r>
      <w:r w:rsidR="00B84702" w:rsidRPr="0000426D">
        <w:rPr>
          <w:rFonts w:cstheme="minorHAnsi"/>
          <w:bCs/>
          <w:szCs w:val="24"/>
        </w:rPr>
        <w:t xml:space="preserve">the counselling </w:t>
      </w:r>
      <w:r w:rsidRPr="0000426D">
        <w:rPr>
          <w:rFonts w:cstheme="minorHAnsi"/>
          <w:bCs/>
          <w:szCs w:val="24"/>
        </w:rPr>
        <w:t xml:space="preserve">sessions </w:t>
      </w:r>
      <w:r w:rsidR="00B84702" w:rsidRPr="0000426D">
        <w:rPr>
          <w:rFonts w:cstheme="minorHAnsi"/>
          <w:bCs/>
          <w:szCs w:val="24"/>
        </w:rPr>
        <w:t>are always</w:t>
      </w:r>
      <w:r w:rsidRPr="0000426D">
        <w:rPr>
          <w:rFonts w:cstheme="minorHAnsi"/>
          <w:bCs/>
          <w:szCs w:val="24"/>
        </w:rPr>
        <w:t xml:space="preserve"> confidential and will not be disclosed to third parties under </w:t>
      </w:r>
      <w:r w:rsidR="008C0545">
        <w:rPr>
          <w:rFonts w:cstheme="minorHAnsi"/>
          <w:bCs/>
          <w:szCs w:val="24"/>
        </w:rPr>
        <w:t xml:space="preserve">any </w:t>
      </w:r>
      <w:r w:rsidRPr="0000426D">
        <w:rPr>
          <w:rFonts w:cstheme="minorHAnsi"/>
          <w:bCs/>
          <w:szCs w:val="24"/>
        </w:rPr>
        <w:t>circumstances</w:t>
      </w:r>
      <w:r w:rsidR="00B84702" w:rsidRPr="0000426D">
        <w:rPr>
          <w:rFonts w:cstheme="minorHAnsi"/>
          <w:bCs/>
          <w:szCs w:val="24"/>
        </w:rPr>
        <w:t>. However,</w:t>
      </w:r>
      <w:r w:rsidR="00B84702" w:rsidRPr="0000426D">
        <w:rPr>
          <w:rFonts w:cstheme="minorHAnsi"/>
          <w:szCs w:val="24"/>
        </w:rPr>
        <w:t xml:space="preserve"> </w:t>
      </w:r>
      <w:r w:rsidR="00B84702" w:rsidRPr="0000426D">
        <w:rPr>
          <w:rFonts w:cstheme="minorHAnsi"/>
          <w:bCs/>
          <w:szCs w:val="24"/>
        </w:rPr>
        <w:t>in exceptional circumstances</w:t>
      </w:r>
      <w:r w:rsidRPr="0000426D">
        <w:rPr>
          <w:rFonts w:cstheme="minorHAnsi"/>
          <w:bCs/>
          <w:szCs w:val="24"/>
        </w:rPr>
        <w:t>, and only after</w:t>
      </w:r>
      <w:r w:rsidR="00B84702" w:rsidRPr="0000426D">
        <w:rPr>
          <w:rFonts w:cstheme="minorHAnsi"/>
          <w:bCs/>
          <w:szCs w:val="24"/>
        </w:rPr>
        <w:t xml:space="preserve"> discussion with you, some information might need to be shared with a third part</w:t>
      </w:r>
      <w:r w:rsidR="008C0545">
        <w:rPr>
          <w:rFonts w:cstheme="minorHAnsi"/>
          <w:bCs/>
          <w:szCs w:val="24"/>
        </w:rPr>
        <w:t>y</w:t>
      </w:r>
      <w:r w:rsidR="00B84702" w:rsidRPr="0000426D">
        <w:rPr>
          <w:rFonts w:cstheme="minorHAnsi"/>
          <w:bCs/>
          <w:szCs w:val="24"/>
        </w:rPr>
        <w:t xml:space="preserve"> only for your protection.</w:t>
      </w:r>
      <w:r w:rsidRPr="0000426D">
        <w:rPr>
          <w:rFonts w:cstheme="minorHAnsi"/>
          <w:bCs/>
          <w:szCs w:val="24"/>
        </w:rPr>
        <w:t xml:space="preserve">  </w:t>
      </w:r>
    </w:p>
    <w:p w14:paraId="3E1A192D" w14:textId="18280F12" w:rsidR="002F46D1" w:rsidRPr="0000426D" w:rsidRDefault="0000426D" w:rsidP="00B84702">
      <w:pPr>
        <w:rPr>
          <w:rFonts w:cstheme="minorHAnsi"/>
          <w:bCs/>
          <w:szCs w:val="24"/>
        </w:rPr>
      </w:pPr>
      <w:r w:rsidRPr="0000426D">
        <w:rPr>
          <w:rFonts w:cstheme="minorHAnsi"/>
          <w:bCs/>
          <w:szCs w:val="24"/>
        </w:rPr>
        <w:lastRenderedPageBreak/>
        <w:t>We will endeavour to ensure Counsellors are r</w:t>
      </w:r>
      <w:r w:rsidR="0077443A" w:rsidRPr="0000426D">
        <w:rPr>
          <w:rFonts w:cstheme="minorHAnsi"/>
          <w:bCs/>
          <w:szCs w:val="24"/>
        </w:rPr>
        <w:t>egistered Member</w:t>
      </w:r>
      <w:r w:rsidRPr="0000426D">
        <w:rPr>
          <w:rFonts w:cstheme="minorHAnsi"/>
          <w:bCs/>
          <w:szCs w:val="24"/>
        </w:rPr>
        <w:t>s</w:t>
      </w:r>
      <w:r w:rsidR="0077443A" w:rsidRPr="0000426D">
        <w:rPr>
          <w:rFonts w:cstheme="minorHAnsi"/>
          <w:bCs/>
          <w:szCs w:val="24"/>
        </w:rPr>
        <w:t xml:space="preserve"> of the </w:t>
      </w:r>
      <w:r w:rsidR="0077443A" w:rsidRPr="0000426D">
        <w:rPr>
          <w:rFonts w:cstheme="minorHAnsi"/>
          <w:b/>
          <w:bCs/>
          <w:szCs w:val="24"/>
        </w:rPr>
        <w:t>British Association for Counselling and Psychotherapy</w:t>
      </w:r>
      <w:r w:rsidR="0077443A" w:rsidRPr="0000426D">
        <w:rPr>
          <w:rFonts w:cstheme="minorHAnsi"/>
          <w:bCs/>
          <w:szCs w:val="24"/>
        </w:rPr>
        <w:t xml:space="preserve"> (</w:t>
      </w:r>
      <w:r w:rsidR="0077443A" w:rsidRPr="0000426D">
        <w:rPr>
          <w:rFonts w:cstheme="minorHAnsi"/>
          <w:b/>
          <w:bCs/>
          <w:szCs w:val="24"/>
        </w:rPr>
        <w:t>BACP</w:t>
      </w:r>
      <w:r w:rsidR="0077443A" w:rsidRPr="0000426D">
        <w:rPr>
          <w:rFonts w:cstheme="minorHAnsi"/>
          <w:bCs/>
          <w:szCs w:val="24"/>
        </w:rPr>
        <w:t xml:space="preserve">: </w:t>
      </w:r>
      <w:hyperlink r:id="rId9" w:history="1">
        <w:r w:rsidR="0077443A" w:rsidRPr="0000426D">
          <w:rPr>
            <w:rStyle w:val="Hyperlink"/>
            <w:rFonts w:cstheme="minorHAnsi"/>
            <w:bCs/>
            <w:szCs w:val="24"/>
          </w:rPr>
          <w:t>http://www.bacp.co.uk</w:t>
        </w:r>
      </w:hyperlink>
      <w:r w:rsidR="0077443A" w:rsidRPr="0000426D">
        <w:rPr>
          <w:rFonts w:cstheme="minorHAnsi"/>
          <w:bCs/>
          <w:szCs w:val="24"/>
        </w:rPr>
        <w:t>)</w:t>
      </w:r>
      <w:r w:rsidRPr="0000426D">
        <w:rPr>
          <w:rFonts w:cstheme="minorHAnsi"/>
          <w:bCs/>
          <w:szCs w:val="24"/>
        </w:rPr>
        <w:t xml:space="preserve"> and </w:t>
      </w:r>
      <w:r w:rsidR="00B84702" w:rsidRPr="0000426D">
        <w:rPr>
          <w:rFonts w:cstheme="minorHAnsi"/>
          <w:bCs/>
          <w:szCs w:val="24"/>
        </w:rPr>
        <w:t>adhere to and</w:t>
      </w:r>
      <w:r w:rsidR="0077443A" w:rsidRPr="0000426D">
        <w:rPr>
          <w:rFonts w:cstheme="minorHAnsi"/>
          <w:bCs/>
          <w:szCs w:val="24"/>
        </w:rPr>
        <w:t xml:space="preserve"> abide by their code of ethics</w:t>
      </w:r>
      <w:r w:rsidR="00B84702" w:rsidRPr="0000426D">
        <w:rPr>
          <w:rFonts w:cstheme="minorHAnsi"/>
          <w:bCs/>
          <w:szCs w:val="24"/>
        </w:rPr>
        <w:t xml:space="preserve"> in practices </w:t>
      </w:r>
      <w:r w:rsidR="008C0545">
        <w:rPr>
          <w:rFonts w:cstheme="minorHAnsi"/>
          <w:bCs/>
          <w:szCs w:val="24"/>
        </w:rPr>
        <w:t>at all times</w:t>
      </w:r>
      <w:r w:rsidR="0077443A" w:rsidRPr="0000426D">
        <w:rPr>
          <w:rFonts w:cstheme="minorHAnsi"/>
          <w:bCs/>
          <w:szCs w:val="24"/>
        </w:rPr>
        <w:t xml:space="preserve">. </w:t>
      </w:r>
    </w:p>
    <w:p w14:paraId="4FB6CAB3" w14:textId="77777777" w:rsidR="008C0545" w:rsidRDefault="0077443A" w:rsidP="00B84702">
      <w:pPr>
        <w:rPr>
          <w:rFonts w:cstheme="minorHAnsi"/>
          <w:szCs w:val="24"/>
        </w:rPr>
      </w:pPr>
      <w:r w:rsidRPr="0000426D">
        <w:rPr>
          <w:rFonts w:cstheme="minorHAnsi"/>
          <w:bCs/>
          <w:szCs w:val="24"/>
        </w:rPr>
        <w:t xml:space="preserve"> </w:t>
      </w:r>
      <w:hyperlink r:id="rId10" w:history="1">
        <w:r w:rsidR="002F46D1" w:rsidRPr="0000426D">
          <w:rPr>
            <w:rFonts w:cstheme="minorHAnsi"/>
            <w:color w:val="0000FF"/>
            <w:szCs w:val="24"/>
            <w:u w:val="single"/>
          </w:rPr>
          <w:t>https://www.bacp.co.uk/events-and-resources/ethics-and-standards/</w:t>
        </w:r>
      </w:hyperlink>
    </w:p>
    <w:p w14:paraId="1F4FA396" w14:textId="52CBB35B" w:rsidR="008C0545" w:rsidRDefault="00894AD3" w:rsidP="008C0545">
      <w:pPr>
        <w:pStyle w:val="Heading1"/>
      </w:pPr>
      <w:r w:rsidRPr="0000426D">
        <w:t>Counselling session</w:t>
      </w:r>
      <w:r w:rsidR="008C0545">
        <w:t>s</w:t>
      </w:r>
    </w:p>
    <w:p w14:paraId="387BF0ED" w14:textId="2D25DB4A" w:rsidR="00796CE4" w:rsidRPr="0000426D" w:rsidRDefault="00796CE4" w:rsidP="00B84702">
      <w:pPr>
        <w:rPr>
          <w:rFonts w:cstheme="minorHAnsi"/>
          <w:bCs/>
          <w:szCs w:val="24"/>
        </w:rPr>
      </w:pPr>
      <w:r w:rsidRPr="0000426D">
        <w:rPr>
          <w:rFonts w:cstheme="minorHAnsi"/>
          <w:bCs/>
          <w:szCs w:val="24"/>
        </w:rPr>
        <w:t xml:space="preserve">Sessions </w:t>
      </w:r>
      <w:r w:rsidR="00894AD3" w:rsidRPr="0000426D">
        <w:rPr>
          <w:rFonts w:cstheme="minorHAnsi"/>
          <w:bCs/>
          <w:szCs w:val="24"/>
        </w:rPr>
        <w:t xml:space="preserve">normally last </w:t>
      </w:r>
      <w:r w:rsidRPr="0000426D">
        <w:rPr>
          <w:rFonts w:cstheme="minorHAnsi"/>
          <w:bCs/>
          <w:szCs w:val="24"/>
        </w:rPr>
        <w:t>50</w:t>
      </w:r>
      <w:r w:rsidR="008C0545">
        <w:rPr>
          <w:rFonts w:cstheme="minorHAnsi"/>
          <w:bCs/>
          <w:szCs w:val="24"/>
        </w:rPr>
        <w:t>–</w:t>
      </w:r>
      <w:r w:rsidRPr="0000426D">
        <w:rPr>
          <w:rFonts w:cstheme="minorHAnsi"/>
          <w:bCs/>
          <w:szCs w:val="24"/>
        </w:rPr>
        <w:t xml:space="preserve">60 minutes. Matters </w:t>
      </w:r>
      <w:r w:rsidR="00894AD3" w:rsidRPr="0000426D">
        <w:rPr>
          <w:rFonts w:cstheme="minorHAnsi"/>
          <w:bCs/>
          <w:szCs w:val="24"/>
        </w:rPr>
        <w:t>like</w:t>
      </w:r>
      <w:r w:rsidRPr="0000426D">
        <w:rPr>
          <w:rFonts w:cstheme="minorHAnsi"/>
          <w:bCs/>
          <w:szCs w:val="24"/>
        </w:rPr>
        <w:t xml:space="preserve"> the number and frequency</w:t>
      </w:r>
      <w:r w:rsidR="0077443A" w:rsidRPr="0000426D">
        <w:rPr>
          <w:rFonts w:cstheme="minorHAnsi"/>
          <w:bCs/>
          <w:szCs w:val="24"/>
        </w:rPr>
        <w:t xml:space="preserve"> of sessions</w:t>
      </w:r>
      <w:r w:rsidRPr="0000426D">
        <w:rPr>
          <w:rFonts w:cstheme="minorHAnsi"/>
          <w:bCs/>
          <w:szCs w:val="24"/>
        </w:rPr>
        <w:t xml:space="preserve"> will be </w:t>
      </w:r>
      <w:r w:rsidR="009E08AB" w:rsidRPr="0000426D">
        <w:rPr>
          <w:rFonts w:cstheme="minorHAnsi"/>
          <w:bCs/>
          <w:szCs w:val="24"/>
        </w:rPr>
        <w:t>talked about and agreed</w:t>
      </w:r>
      <w:r w:rsidR="0077443A" w:rsidRPr="0000426D">
        <w:rPr>
          <w:rFonts w:cstheme="minorHAnsi"/>
          <w:bCs/>
          <w:szCs w:val="24"/>
        </w:rPr>
        <w:t xml:space="preserve"> on at the first meeting. These matters</w:t>
      </w:r>
      <w:r w:rsidRPr="0000426D">
        <w:rPr>
          <w:rFonts w:cstheme="minorHAnsi"/>
          <w:bCs/>
          <w:szCs w:val="24"/>
        </w:rPr>
        <w:t xml:space="preserve"> </w:t>
      </w:r>
      <w:r w:rsidR="0077443A" w:rsidRPr="0000426D">
        <w:rPr>
          <w:rFonts w:cstheme="minorHAnsi"/>
          <w:bCs/>
          <w:szCs w:val="24"/>
        </w:rPr>
        <w:t xml:space="preserve">are always </w:t>
      </w:r>
      <w:r w:rsidRPr="0000426D">
        <w:rPr>
          <w:rFonts w:cstheme="minorHAnsi"/>
          <w:bCs/>
          <w:szCs w:val="24"/>
        </w:rPr>
        <w:t>open for review.</w:t>
      </w:r>
    </w:p>
    <w:p w14:paraId="05D68B2B" w14:textId="2336BB9E" w:rsidR="0000426D" w:rsidRPr="0000426D" w:rsidRDefault="002F46D1" w:rsidP="00B84702">
      <w:pPr>
        <w:rPr>
          <w:rFonts w:cstheme="minorHAnsi"/>
          <w:bCs/>
          <w:szCs w:val="24"/>
        </w:rPr>
      </w:pPr>
      <w:r w:rsidRPr="0000426D">
        <w:rPr>
          <w:rFonts w:cstheme="minorHAnsi"/>
          <w:bCs/>
          <w:szCs w:val="24"/>
        </w:rPr>
        <w:t>While counselling usually takes place face</w:t>
      </w:r>
      <w:r w:rsidR="008C0545">
        <w:rPr>
          <w:rFonts w:cstheme="minorHAnsi"/>
          <w:bCs/>
          <w:szCs w:val="24"/>
        </w:rPr>
        <w:t>-</w:t>
      </w:r>
      <w:r w:rsidRPr="0000426D">
        <w:rPr>
          <w:rFonts w:cstheme="minorHAnsi"/>
          <w:bCs/>
          <w:szCs w:val="24"/>
        </w:rPr>
        <w:t>to</w:t>
      </w:r>
      <w:r w:rsidR="008C0545">
        <w:rPr>
          <w:rFonts w:cstheme="minorHAnsi"/>
          <w:bCs/>
          <w:szCs w:val="24"/>
        </w:rPr>
        <w:t>-</w:t>
      </w:r>
      <w:r w:rsidRPr="0000426D">
        <w:rPr>
          <w:rFonts w:cstheme="minorHAnsi"/>
          <w:bCs/>
          <w:szCs w:val="24"/>
        </w:rPr>
        <w:t>face, this is not feasible in the current Covid-19 situation</w:t>
      </w:r>
      <w:r w:rsidR="0092338B">
        <w:rPr>
          <w:rFonts w:cstheme="minorHAnsi"/>
          <w:bCs/>
          <w:szCs w:val="24"/>
        </w:rPr>
        <w:t>.</w:t>
      </w:r>
      <w:r w:rsidRPr="0000426D">
        <w:rPr>
          <w:rFonts w:cstheme="minorHAnsi"/>
          <w:bCs/>
          <w:szCs w:val="24"/>
        </w:rPr>
        <w:t xml:space="preserve"> </w:t>
      </w:r>
      <w:r w:rsidR="0092338B">
        <w:rPr>
          <w:rFonts w:cstheme="minorHAnsi"/>
          <w:bCs/>
          <w:szCs w:val="24"/>
        </w:rPr>
        <w:t>T</w:t>
      </w:r>
      <w:r w:rsidRPr="0000426D">
        <w:rPr>
          <w:rFonts w:cstheme="minorHAnsi"/>
          <w:bCs/>
          <w:szCs w:val="24"/>
        </w:rPr>
        <w:t xml:space="preserve">hus, offered counselling support </w:t>
      </w:r>
      <w:r w:rsidR="0092338B">
        <w:rPr>
          <w:rFonts w:cstheme="minorHAnsi"/>
          <w:bCs/>
          <w:szCs w:val="24"/>
        </w:rPr>
        <w:t>will be provided</w:t>
      </w:r>
      <w:r w:rsidR="0000426D" w:rsidRPr="0000426D">
        <w:rPr>
          <w:rFonts w:cstheme="minorHAnsi"/>
          <w:bCs/>
          <w:szCs w:val="24"/>
        </w:rPr>
        <w:t xml:space="preserve"> </w:t>
      </w:r>
      <w:r w:rsidR="0092338B">
        <w:rPr>
          <w:rFonts w:cstheme="minorHAnsi"/>
          <w:bCs/>
          <w:szCs w:val="24"/>
        </w:rPr>
        <w:t>by</w:t>
      </w:r>
      <w:r w:rsidRPr="0000426D">
        <w:rPr>
          <w:rFonts w:cstheme="minorHAnsi"/>
          <w:bCs/>
          <w:szCs w:val="24"/>
        </w:rPr>
        <w:t xml:space="preserve"> telephone</w:t>
      </w:r>
      <w:r w:rsidR="0092338B">
        <w:rPr>
          <w:rFonts w:cstheme="minorHAnsi"/>
          <w:bCs/>
          <w:szCs w:val="24"/>
        </w:rPr>
        <w:t xml:space="preserve"> or online voice/video chat (e.g. Skype).</w:t>
      </w:r>
    </w:p>
    <w:p w14:paraId="2E62A5CF" w14:textId="62EF79FF" w:rsidR="008C0545" w:rsidRDefault="002F46D1" w:rsidP="00B84702">
      <w:pPr>
        <w:rPr>
          <w:rFonts w:cstheme="minorHAnsi"/>
          <w:bCs/>
          <w:szCs w:val="24"/>
        </w:rPr>
      </w:pPr>
      <w:r w:rsidRPr="0000426D">
        <w:rPr>
          <w:rFonts w:cstheme="minorHAnsi"/>
          <w:bCs/>
          <w:szCs w:val="24"/>
        </w:rPr>
        <w:t>It is envisaged that you will fill a referral form</w:t>
      </w:r>
      <w:r w:rsidR="0000426D" w:rsidRPr="0000426D">
        <w:rPr>
          <w:rFonts w:cstheme="minorHAnsi"/>
          <w:bCs/>
          <w:szCs w:val="24"/>
        </w:rPr>
        <w:t xml:space="preserve"> b</w:t>
      </w:r>
      <w:r w:rsidR="0092338B">
        <w:rPr>
          <w:rFonts w:cstheme="minorHAnsi"/>
          <w:bCs/>
          <w:szCs w:val="24"/>
        </w:rPr>
        <w:t>e</w:t>
      </w:r>
      <w:r w:rsidR="0000426D" w:rsidRPr="0000426D">
        <w:rPr>
          <w:rFonts w:cstheme="minorHAnsi"/>
          <w:bCs/>
          <w:szCs w:val="24"/>
        </w:rPr>
        <w:t>low</w:t>
      </w:r>
      <w:r w:rsidRPr="0000426D">
        <w:rPr>
          <w:rFonts w:cstheme="minorHAnsi"/>
          <w:bCs/>
          <w:szCs w:val="24"/>
        </w:rPr>
        <w:t xml:space="preserve">, and we will allocate a slot for you with a </w:t>
      </w:r>
      <w:r w:rsidR="009C553C" w:rsidRPr="0000426D">
        <w:rPr>
          <w:rFonts w:cstheme="minorHAnsi"/>
          <w:bCs/>
          <w:szCs w:val="24"/>
        </w:rPr>
        <w:t>culturally</w:t>
      </w:r>
      <w:r w:rsidR="009C553C">
        <w:rPr>
          <w:rFonts w:cstheme="minorHAnsi"/>
          <w:bCs/>
          <w:szCs w:val="24"/>
        </w:rPr>
        <w:t xml:space="preserve"> sensitive</w:t>
      </w:r>
      <w:r w:rsidRPr="0000426D">
        <w:rPr>
          <w:rFonts w:cstheme="minorHAnsi"/>
          <w:bCs/>
          <w:szCs w:val="24"/>
        </w:rPr>
        <w:t xml:space="preserve"> counsellor at a time and a date convenient to you both.</w:t>
      </w:r>
    </w:p>
    <w:p w14:paraId="55BC140E" w14:textId="77777777" w:rsidR="008C0545" w:rsidRDefault="00F92194" w:rsidP="0092338B">
      <w:pPr>
        <w:pStyle w:val="Heading1"/>
      </w:pPr>
      <w:r w:rsidRPr="0000426D">
        <w:t>Cancellation</w:t>
      </w:r>
    </w:p>
    <w:p w14:paraId="4794D086" w14:textId="6A3985D0" w:rsidR="002F46D1" w:rsidRPr="0000426D" w:rsidRDefault="00F92194" w:rsidP="002F46D1">
      <w:pPr>
        <w:rPr>
          <w:rFonts w:cstheme="minorHAnsi"/>
          <w:bCs/>
          <w:szCs w:val="24"/>
        </w:rPr>
      </w:pPr>
      <w:r w:rsidRPr="0000426D">
        <w:rPr>
          <w:rFonts w:cstheme="minorHAnsi"/>
          <w:bCs/>
          <w:i/>
          <w:szCs w:val="24"/>
        </w:rPr>
        <w:t xml:space="preserve">If you </w:t>
      </w:r>
      <w:proofErr w:type="gramStart"/>
      <w:r w:rsidRPr="0000426D">
        <w:rPr>
          <w:rFonts w:cstheme="minorHAnsi"/>
          <w:bCs/>
          <w:i/>
          <w:szCs w:val="24"/>
        </w:rPr>
        <w:t>have to</w:t>
      </w:r>
      <w:proofErr w:type="gramEnd"/>
      <w:r w:rsidRPr="0000426D">
        <w:rPr>
          <w:rFonts w:cstheme="minorHAnsi"/>
          <w:bCs/>
          <w:i/>
          <w:szCs w:val="24"/>
        </w:rPr>
        <w:t xml:space="preserve"> cancel an appointment</w:t>
      </w:r>
      <w:r w:rsidR="0092338B">
        <w:rPr>
          <w:rFonts w:cstheme="minorHAnsi"/>
          <w:bCs/>
          <w:i/>
          <w:szCs w:val="24"/>
        </w:rPr>
        <w:t>,</w:t>
      </w:r>
      <w:r w:rsidRPr="0000426D">
        <w:rPr>
          <w:rFonts w:cstheme="minorHAnsi"/>
          <w:bCs/>
          <w:i/>
          <w:szCs w:val="24"/>
        </w:rPr>
        <w:t xml:space="preserve"> please give as much notice as you can</w:t>
      </w:r>
      <w:r w:rsidRPr="0000426D">
        <w:rPr>
          <w:rFonts w:cstheme="minorHAnsi"/>
          <w:bCs/>
          <w:szCs w:val="24"/>
        </w:rPr>
        <w:t xml:space="preserve">. </w:t>
      </w:r>
      <w:r w:rsidR="00C26218" w:rsidRPr="0000426D">
        <w:rPr>
          <w:rFonts w:cstheme="minorHAnsi"/>
          <w:bCs/>
          <w:szCs w:val="24"/>
        </w:rPr>
        <w:t>To cancel or re-arrange an appointment please</w:t>
      </w:r>
      <w:r w:rsidRPr="0000426D">
        <w:rPr>
          <w:rFonts w:cstheme="minorHAnsi"/>
          <w:bCs/>
          <w:szCs w:val="24"/>
        </w:rPr>
        <w:t xml:space="preserve"> </w:t>
      </w:r>
      <w:r w:rsidR="002F46D1" w:rsidRPr="0000426D">
        <w:rPr>
          <w:rFonts w:cstheme="minorHAnsi"/>
          <w:bCs/>
          <w:szCs w:val="24"/>
        </w:rPr>
        <w:t xml:space="preserve">email </w:t>
      </w:r>
      <w:r w:rsidR="0092338B">
        <w:rPr>
          <w:rFonts w:cstheme="minorHAnsi"/>
          <w:bCs/>
          <w:szCs w:val="24"/>
        </w:rPr>
        <w:t>counselling@bemis.org.uk.</w:t>
      </w:r>
    </w:p>
    <w:p w14:paraId="4238AE65" w14:textId="77777777" w:rsidR="008C0545" w:rsidRDefault="00D82407" w:rsidP="002F46D1">
      <w:pPr>
        <w:rPr>
          <w:rFonts w:cstheme="minorHAnsi"/>
          <w:szCs w:val="24"/>
        </w:rPr>
      </w:pPr>
      <w:r w:rsidRPr="0000426D">
        <w:rPr>
          <w:rFonts w:cstheme="minorHAnsi"/>
          <w:szCs w:val="24"/>
        </w:rPr>
        <w:t>I</w:t>
      </w:r>
      <w:r w:rsidR="00303354" w:rsidRPr="0000426D">
        <w:rPr>
          <w:rFonts w:cstheme="minorHAnsi"/>
          <w:szCs w:val="24"/>
        </w:rPr>
        <w:t>f you would like to re-schedule your appointment</w:t>
      </w:r>
      <w:r w:rsidRPr="0000426D">
        <w:rPr>
          <w:rFonts w:cstheme="minorHAnsi"/>
          <w:szCs w:val="24"/>
        </w:rPr>
        <w:t>, please</w:t>
      </w:r>
      <w:r w:rsidR="00C43CDE" w:rsidRPr="0000426D">
        <w:rPr>
          <w:rFonts w:cstheme="minorHAnsi"/>
          <w:szCs w:val="24"/>
        </w:rPr>
        <w:t xml:space="preserve"> l</w:t>
      </w:r>
      <w:r w:rsidRPr="0000426D">
        <w:rPr>
          <w:rFonts w:cstheme="minorHAnsi"/>
          <w:szCs w:val="24"/>
        </w:rPr>
        <w:t>et</w:t>
      </w:r>
      <w:r w:rsidR="00303354" w:rsidRPr="0000426D">
        <w:rPr>
          <w:rFonts w:cstheme="minorHAnsi"/>
          <w:szCs w:val="24"/>
        </w:rPr>
        <w:t xml:space="preserve"> </w:t>
      </w:r>
      <w:r w:rsidR="002F46D1" w:rsidRPr="0000426D">
        <w:rPr>
          <w:rFonts w:cstheme="minorHAnsi"/>
          <w:szCs w:val="24"/>
        </w:rPr>
        <w:t>us</w:t>
      </w:r>
      <w:r w:rsidR="00303354" w:rsidRPr="0000426D">
        <w:rPr>
          <w:rFonts w:cstheme="minorHAnsi"/>
          <w:szCs w:val="24"/>
        </w:rPr>
        <w:t xml:space="preserve"> know when it would be convenient to phone you back to make further arrangements</w:t>
      </w:r>
      <w:r w:rsidRPr="0000426D">
        <w:rPr>
          <w:rFonts w:cstheme="minorHAnsi"/>
          <w:szCs w:val="24"/>
        </w:rPr>
        <w:t>.</w:t>
      </w:r>
    </w:p>
    <w:p w14:paraId="445700D4" w14:textId="77777777" w:rsidR="008C0545" w:rsidRDefault="00C550A6" w:rsidP="009C553C">
      <w:pPr>
        <w:pStyle w:val="Heading1"/>
      </w:pPr>
      <w:r w:rsidRPr="0000426D">
        <w:t>Records</w:t>
      </w:r>
    </w:p>
    <w:p w14:paraId="7DBE625F" w14:textId="77777777" w:rsidR="008C0545" w:rsidRPr="009C553C" w:rsidRDefault="00AF61FD" w:rsidP="00B84702">
      <w:pPr>
        <w:rPr>
          <w:rFonts w:cstheme="minorHAnsi"/>
          <w:bCs/>
          <w:iCs/>
          <w:szCs w:val="24"/>
        </w:rPr>
      </w:pPr>
      <w:r w:rsidRPr="009C553C">
        <w:rPr>
          <w:rFonts w:cstheme="minorHAnsi"/>
          <w:bCs/>
          <w:iCs/>
          <w:szCs w:val="24"/>
        </w:rPr>
        <w:t xml:space="preserve">Your personal </w:t>
      </w:r>
      <w:r w:rsidR="00C550A6" w:rsidRPr="009C553C">
        <w:rPr>
          <w:rFonts w:cstheme="minorHAnsi"/>
          <w:bCs/>
          <w:iCs/>
          <w:szCs w:val="24"/>
        </w:rPr>
        <w:t>contact details</w:t>
      </w:r>
      <w:r w:rsidRPr="009C553C">
        <w:rPr>
          <w:rFonts w:cstheme="minorHAnsi"/>
          <w:bCs/>
          <w:iCs/>
          <w:szCs w:val="24"/>
        </w:rPr>
        <w:t xml:space="preserve"> and any other documents relating to you </w:t>
      </w:r>
      <w:r w:rsidR="00C550A6" w:rsidRPr="009C553C">
        <w:rPr>
          <w:rFonts w:cstheme="minorHAnsi"/>
          <w:bCs/>
          <w:iCs/>
          <w:szCs w:val="24"/>
        </w:rPr>
        <w:t xml:space="preserve">will be kept </w:t>
      </w:r>
      <w:r w:rsidR="006562E5" w:rsidRPr="009C553C">
        <w:rPr>
          <w:rFonts w:cstheme="minorHAnsi"/>
          <w:bCs/>
          <w:iCs/>
          <w:szCs w:val="24"/>
        </w:rPr>
        <w:t>securely locked</w:t>
      </w:r>
      <w:r w:rsidR="0077443A" w:rsidRPr="009C553C">
        <w:rPr>
          <w:rFonts w:cstheme="minorHAnsi"/>
          <w:bCs/>
          <w:iCs/>
          <w:szCs w:val="24"/>
        </w:rPr>
        <w:t xml:space="preserve"> and will be retained for the </w:t>
      </w:r>
      <w:proofErr w:type="gramStart"/>
      <w:r w:rsidR="0077443A" w:rsidRPr="009C553C">
        <w:rPr>
          <w:rFonts w:cstheme="minorHAnsi"/>
          <w:bCs/>
          <w:iCs/>
          <w:szCs w:val="24"/>
        </w:rPr>
        <w:t>period of time</w:t>
      </w:r>
      <w:proofErr w:type="gramEnd"/>
      <w:r w:rsidR="0077443A" w:rsidRPr="009C553C">
        <w:rPr>
          <w:rFonts w:cstheme="minorHAnsi"/>
          <w:bCs/>
          <w:iCs/>
          <w:szCs w:val="24"/>
        </w:rPr>
        <w:t xml:space="preserve"> specified in the BACP code of good practice.</w:t>
      </w:r>
    </w:p>
    <w:p w14:paraId="677C08C6" w14:textId="77777777" w:rsidR="008C0545" w:rsidRDefault="006562E5" w:rsidP="009C553C">
      <w:pPr>
        <w:pStyle w:val="Heading1"/>
      </w:pPr>
      <w:r w:rsidRPr="0000426D">
        <w:t>Cost</w:t>
      </w:r>
    </w:p>
    <w:p w14:paraId="14658794" w14:textId="77777777" w:rsidR="008C0545" w:rsidRDefault="0000426D" w:rsidP="00B84702">
      <w:pPr>
        <w:rPr>
          <w:rFonts w:cstheme="minorHAnsi"/>
          <w:bCs/>
          <w:i/>
          <w:szCs w:val="24"/>
        </w:rPr>
      </w:pPr>
      <w:r w:rsidRPr="0000426D">
        <w:rPr>
          <w:rFonts w:cstheme="minorHAnsi"/>
          <w:bCs/>
          <w:i/>
          <w:szCs w:val="24"/>
        </w:rPr>
        <w:t>This counselling support is free of charge as part of the EMNRN support</w:t>
      </w:r>
    </w:p>
    <w:p w14:paraId="7486DDAA" w14:textId="77777777" w:rsidR="009C553C" w:rsidRDefault="009C553C">
      <w:pPr>
        <w:spacing w:after="0" w:line="240" w:lineRule="auto"/>
        <w:rPr>
          <w:rFonts w:cs="Times New Roman"/>
          <w:bCs/>
          <w:i/>
          <w:sz w:val="22"/>
        </w:rPr>
      </w:pPr>
      <w:r>
        <w:rPr>
          <w:rFonts w:cs="Times New Roman"/>
          <w:bCs/>
          <w:i/>
          <w:sz w:val="22"/>
        </w:rPr>
        <w:br w:type="page"/>
      </w:r>
    </w:p>
    <w:p w14:paraId="42FE5C7A" w14:textId="77777777" w:rsidR="009C553C" w:rsidRDefault="009C553C" w:rsidP="009C553C">
      <w:pPr>
        <w:spacing w:before="120"/>
        <w:jc w:val="center"/>
        <w:rPr>
          <w:rFonts w:ascii="Euphemia" w:hAnsi="Euphemia"/>
          <w:b/>
          <w:color w:val="4F6228" w:themeColor="accent3" w:themeShade="80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332E8578" wp14:editId="1AC31B92">
            <wp:extent cx="4274756" cy="904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cusercontent.com/527dd1ec975830240434f8004/images/be419a2a-e1b6-4b68-b58e-20ceedd14a4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708" cy="90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3B82F" w14:textId="77777777" w:rsidR="008C0545" w:rsidRDefault="0000426D" w:rsidP="009C553C">
      <w:pPr>
        <w:pStyle w:val="Heading1"/>
      </w:pPr>
      <w:r>
        <w:t xml:space="preserve">Request for </w:t>
      </w:r>
      <w:r w:rsidR="00B463B8" w:rsidRPr="00580FDF">
        <w:t xml:space="preserve">Counselling </w:t>
      </w:r>
      <w:r>
        <w:t>Support</w:t>
      </w:r>
    </w:p>
    <w:p w14:paraId="27B9E51D" w14:textId="77777777" w:rsidR="008C0545" w:rsidRDefault="004906F6" w:rsidP="009C553C">
      <w:pPr>
        <w:spacing w:before="360"/>
        <w:jc w:val="left"/>
        <w:rPr>
          <w:rFonts w:cs="Times New Roman"/>
          <w:szCs w:val="24"/>
        </w:rPr>
      </w:pPr>
      <w:r w:rsidRPr="006A37C1">
        <w:rPr>
          <w:rFonts w:cs="Times New Roman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0AE146" wp14:editId="3D7133F7">
                <wp:simplePos x="0" y="0"/>
                <wp:positionH relativeFrom="column">
                  <wp:posOffset>1347470</wp:posOffset>
                </wp:positionH>
                <wp:positionV relativeFrom="paragraph">
                  <wp:posOffset>141605</wp:posOffset>
                </wp:positionV>
                <wp:extent cx="454787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7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1DF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6.1pt;margin-top:11.15pt;width:358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" stroked="f"/>
            </w:pict>
          </mc:Fallback>
        </mc:AlternateContent>
      </w:r>
      <w:r w:rsidR="002F46D1">
        <w:rPr>
          <w:rFonts w:cs="Times New Roman"/>
          <w:b/>
          <w:noProof/>
          <w:szCs w:val="24"/>
          <w:lang w:eastAsia="en-GB"/>
        </w:rPr>
        <w:t>EMNRN</w:t>
      </w:r>
      <w:r w:rsidR="00B463B8" w:rsidRPr="006A37C1">
        <w:rPr>
          <w:rFonts w:cs="Times New Roman"/>
          <w:szCs w:val="24"/>
        </w:rPr>
        <w:t xml:space="preserve"> and </w:t>
      </w:r>
      <w:r w:rsidR="00960FA4" w:rsidRPr="006A37C1">
        <w:rPr>
          <w:rFonts w:cs="Times New Roman"/>
          <w:szCs w:val="24"/>
        </w:rPr>
        <w:t>Client: _</w:t>
      </w:r>
      <w:r w:rsidR="00845E66" w:rsidRPr="006A37C1">
        <w:rPr>
          <w:rFonts w:cs="Times New Roman"/>
          <w:szCs w:val="24"/>
        </w:rPr>
        <w:t xml:space="preserve">________________________________________________ </w:t>
      </w:r>
      <w:r w:rsidR="00B463B8" w:rsidRPr="006A37C1">
        <w:rPr>
          <w:rFonts w:cs="Times New Roman"/>
          <w:szCs w:val="24"/>
        </w:rPr>
        <w:t>have agreed to begin a counselling relationship.</w:t>
      </w:r>
      <w:r w:rsidR="00560AF2">
        <w:rPr>
          <w:rFonts w:cs="Times New Roman"/>
          <w:szCs w:val="24"/>
        </w:rPr>
        <w:t xml:space="preserve"> </w:t>
      </w:r>
      <w:r w:rsidR="00560AF2" w:rsidRPr="00560AF2">
        <w:rPr>
          <w:rFonts w:cs="Times New Roman"/>
          <w:b/>
          <w:szCs w:val="24"/>
        </w:rPr>
        <w:t>If signing as guardian for the client, please</w:t>
      </w:r>
      <w:r w:rsidR="00560AF2">
        <w:rPr>
          <w:rFonts w:cs="Times New Roman"/>
          <w:b/>
          <w:szCs w:val="24"/>
        </w:rPr>
        <w:t xml:space="preserve"> state name, relationship &amp;</w:t>
      </w:r>
      <w:r w:rsidR="00560AF2" w:rsidRPr="00560AF2">
        <w:rPr>
          <w:rFonts w:cs="Times New Roman"/>
          <w:b/>
          <w:szCs w:val="24"/>
        </w:rPr>
        <w:t xml:space="preserve"> sign</w:t>
      </w:r>
      <w:r w:rsidR="00560AF2">
        <w:rPr>
          <w:rFonts w:cs="Times New Roman"/>
          <w:b/>
          <w:szCs w:val="24"/>
        </w:rPr>
        <w:t xml:space="preserve"> below.</w:t>
      </w:r>
      <w:r w:rsidR="00560AF2" w:rsidRPr="00560AF2">
        <w:rPr>
          <w:rFonts w:cs="Times New Roman"/>
          <w:b/>
          <w:szCs w:val="24"/>
        </w:rPr>
        <w:t xml:space="preserve"> </w:t>
      </w:r>
    </w:p>
    <w:p w14:paraId="4DD8E831" w14:textId="2309D155" w:rsidR="00B463B8" w:rsidRDefault="00B463B8" w:rsidP="002F46D1">
      <w:pPr>
        <w:rPr>
          <w:rFonts w:cs="Times New Roman"/>
          <w:szCs w:val="24"/>
        </w:rPr>
      </w:pPr>
      <w:r w:rsidRPr="006A37C1">
        <w:rPr>
          <w:rFonts w:cs="Times New Roman"/>
          <w:szCs w:val="24"/>
        </w:rPr>
        <w:t>This</w:t>
      </w:r>
      <w:r w:rsidR="0091224E" w:rsidRPr="006A37C1">
        <w:rPr>
          <w:rFonts w:cs="Times New Roman"/>
          <w:szCs w:val="24"/>
        </w:rPr>
        <w:t xml:space="preserve"> relationship</w:t>
      </w:r>
      <w:r w:rsidRPr="006A37C1">
        <w:rPr>
          <w:rFonts w:cs="Times New Roman"/>
          <w:szCs w:val="24"/>
        </w:rPr>
        <w:t xml:space="preserve"> </w:t>
      </w:r>
      <w:r w:rsidR="0091224E" w:rsidRPr="006A37C1">
        <w:rPr>
          <w:rFonts w:cs="Times New Roman"/>
          <w:szCs w:val="24"/>
        </w:rPr>
        <w:t>may</w:t>
      </w:r>
      <w:r w:rsidRPr="006A37C1">
        <w:rPr>
          <w:rFonts w:cs="Times New Roman"/>
          <w:szCs w:val="24"/>
        </w:rPr>
        <w:t xml:space="preserve"> be ended </w:t>
      </w:r>
      <w:r w:rsidR="0091224E" w:rsidRPr="006A37C1">
        <w:rPr>
          <w:rFonts w:cs="Times New Roman"/>
          <w:szCs w:val="24"/>
        </w:rPr>
        <w:t xml:space="preserve">by the client at any point either </w:t>
      </w:r>
      <w:r w:rsidRPr="006A37C1">
        <w:rPr>
          <w:rFonts w:cs="Times New Roman"/>
          <w:szCs w:val="24"/>
        </w:rPr>
        <w:t>verbally, by voice- or e-m</w:t>
      </w:r>
      <w:r w:rsidR="0091224E" w:rsidRPr="006A37C1">
        <w:rPr>
          <w:rFonts w:cs="Times New Roman"/>
          <w:szCs w:val="24"/>
        </w:rPr>
        <w:t>ail, or in writing.</w:t>
      </w:r>
      <w:r w:rsidRPr="006A37C1">
        <w:rPr>
          <w:rFonts w:cs="Times New Roman"/>
          <w:szCs w:val="24"/>
        </w:rPr>
        <w:t xml:space="preserve">  </w:t>
      </w:r>
      <w:r w:rsidR="002F46D1">
        <w:rPr>
          <w:rFonts w:cs="Times New Roman"/>
          <w:szCs w:val="24"/>
        </w:rPr>
        <w:t>EMNRN</w:t>
      </w:r>
      <w:r w:rsidR="006A37C1" w:rsidRPr="006A37C1">
        <w:rPr>
          <w:rFonts w:cs="Times New Roman"/>
          <w:szCs w:val="24"/>
        </w:rPr>
        <w:t xml:space="preserve"> </w:t>
      </w:r>
      <w:r w:rsidR="0091224E" w:rsidRPr="006A37C1">
        <w:rPr>
          <w:rFonts w:cs="Times New Roman"/>
          <w:szCs w:val="24"/>
        </w:rPr>
        <w:t xml:space="preserve">undertakes not to initiate ending the relationship without discussion with the client. </w:t>
      </w:r>
      <w:r w:rsidRPr="006A37C1">
        <w:rPr>
          <w:rFonts w:cs="Times New Roman"/>
          <w:szCs w:val="24"/>
        </w:rPr>
        <w:t xml:space="preserve">The practical arrangements of the agreement are detailed </w:t>
      </w:r>
      <w:r w:rsidR="002F46D1">
        <w:rPr>
          <w:rFonts w:cs="Times New Roman"/>
          <w:szCs w:val="24"/>
        </w:rPr>
        <w:t>above</w:t>
      </w:r>
      <w:r w:rsidRPr="006A37C1">
        <w:rPr>
          <w:rFonts w:cs="Times New Roman"/>
          <w:szCs w:val="24"/>
        </w:rPr>
        <w:t xml:space="preserve"> (</w:t>
      </w:r>
      <w:r w:rsidRPr="006A37C1">
        <w:rPr>
          <w:rFonts w:cs="Times New Roman"/>
          <w:b/>
          <w:szCs w:val="24"/>
        </w:rPr>
        <w:t>Counselling: Information for Clients</w:t>
      </w:r>
      <w:r w:rsidRPr="006A37C1">
        <w:rPr>
          <w:rFonts w:cs="Times New Roman"/>
          <w:szCs w:val="24"/>
        </w:rPr>
        <w:t>)</w:t>
      </w:r>
      <w:r w:rsidR="00560AF2">
        <w:rPr>
          <w:rFonts w:cs="Times New Roman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9"/>
        <w:gridCol w:w="2951"/>
      </w:tblGrid>
      <w:tr w:rsidR="000F354A" w:rsidRPr="00B84702" w14:paraId="5E6F2860" w14:textId="77777777" w:rsidTr="009C553C">
        <w:trPr>
          <w:trHeight w:val="436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4C09923B" w14:textId="77777777" w:rsidR="000F354A" w:rsidRPr="00B84702" w:rsidRDefault="000F354A" w:rsidP="000F354A">
            <w:pPr>
              <w:spacing w:before="120" w:line="360" w:lineRule="auto"/>
              <w:rPr>
                <w:rFonts w:cs="Arial"/>
                <w:sz w:val="22"/>
              </w:rPr>
            </w:pPr>
          </w:p>
        </w:tc>
        <w:tc>
          <w:tcPr>
            <w:tcW w:w="29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3BC7DD" w14:textId="77777777" w:rsidR="000F354A" w:rsidRPr="00B84702" w:rsidRDefault="00560AF2" w:rsidP="000F354A">
            <w:pPr>
              <w:spacing w:before="120"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REF:</w:t>
            </w:r>
          </w:p>
        </w:tc>
      </w:tr>
      <w:tr w:rsidR="000F354A" w:rsidRPr="00B84702" w14:paraId="32DFA518" w14:textId="77777777" w:rsidTr="009C553C">
        <w:trPr>
          <w:trHeight w:val="1059"/>
        </w:trPr>
        <w:tc>
          <w:tcPr>
            <w:tcW w:w="6379" w:type="dxa"/>
            <w:tcBorders>
              <w:top w:val="single" w:sz="4" w:space="0" w:color="auto"/>
            </w:tcBorders>
          </w:tcPr>
          <w:p w14:paraId="696CC277" w14:textId="77777777" w:rsidR="000F354A" w:rsidRDefault="000F354A" w:rsidP="00560AF2">
            <w:pPr>
              <w:spacing w:before="60" w:after="60" w:line="360" w:lineRule="auto"/>
              <w:rPr>
                <w:rFonts w:cs="Arial"/>
                <w:sz w:val="22"/>
              </w:rPr>
            </w:pPr>
            <w:r w:rsidRPr="00B84702">
              <w:rPr>
                <w:rFonts w:cs="Arial"/>
                <w:sz w:val="22"/>
              </w:rPr>
              <w:t xml:space="preserve">Client </w:t>
            </w:r>
            <w:r w:rsidR="00560AF2">
              <w:rPr>
                <w:rFonts w:cs="Arial"/>
                <w:sz w:val="22"/>
              </w:rPr>
              <w:t xml:space="preserve">/ Guardian </w:t>
            </w:r>
            <w:r w:rsidRPr="00B84702">
              <w:rPr>
                <w:rFonts w:cs="Arial"/>
                <w:sz w:val="22"/>
              </w:rPr>
              <w:t>Signature:</w:t>
            </w:r>
          </w:p>
          <w:p w14:paraId="0C6D3609" w14:textId="77777777" w:rsidR="00560AF2" w:rsidRPr="00B84702" w:rsidRDefault="00560AF2" w:rsidP="00560AF2">
            <w:pPr>
              <w:spacing w:before="60" w:after="60"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Relationship to client:</w:t>
            </w:r>
          </w:p>
        </w:tc>
        <w:tc>
          <w:tcPr>
            <w:tcW w:w="2951" w:type="dxa"/>
            <w:tcBorders>
              <w:top w:val="single" w:sz="24" w:space="0" w:color="auto"/>
            </w:tcBorders>
          </w:tcPr>
          <w:p w14:paraId="54BEB2D6" w14:textId="77777777" w:rsidR="000F354A" w:rsidRPr="00B84702" w:rsidRDefault="000F354A" w:rsidP="000F354A">
            <w:pPr>
              <w:spacing w:before="120" w:line="360" w:lineRule="auto"/>
              <w:rPr>
                <w:rFonts w:cs="Arial"/>
                <w:sz w:val="22"/>
              </w:rPr>
            </w:pPr>
            <w:r w:rsidRPr="00B84702">
              <w:rPr>
                <w:rFonts w:cs="Arial"/>
                <w:sz w:val="22"/>
              </w:rPr>
              <w:t>Date:</w:t>
            </w:r>
          </w:p>
        </w:tc>
      </w:tr>
      <w:tr w:rsidR="000F354A" w:rsidRPr="00B84702" w14:paraId="71EB697B" w14:textId="77777777" w:rsidTr="009C553C">
        <w:trPr>
          <w:trHeight w:val="911"/>
        </w:trPr>
        <w:tc>
          <w:tcPr>
            <w:tcW w:w="6379" w:type="dxa"/>
            <w:tcBorders>
              <w:bottom w:val="single" w:sz="4" w:space="0" w:color="auto"/>
            </w:tcBorders>
          </w:tcPr>
          <w:p w14:paraId="48CD4C08" w14:textId="77777777" w:rsidR="000F354A" w:rsidRPr="00B84702" w:rsidRDefault="000F354A" w:rsidP="000F354A">
            <w:pPr>
              <w:spacing w:before="120" w:line="360" w:lineRule="auto"/>
              <w:rPr>
                <w:rFonts w:cs="Arial"/>
                <w:sz w:val="22"/>
              </w:rPr>
            </w:pPr>
            <w:r w:rsidRPr="00B84702">
              <w:rPr>
                <w:rFonts w:cs="Arial"/>
                <w:sz w:val="22"/>
              </w:rPr>
              <w:t>Counsellor Signature: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14:paraId="06EA9F3C" w14:textId="77777777" w:rsidR="000F354A" w:rsidRPr="00B84702" w:rsidRDefault="000F354A" w:rsidP="000F354A">
            <w:pPr>
              <w:spacing w:before="120" w:line="360" w:lineRule="auto"/>
              <w:rPr>
                <w:rFonts w:cs="Arial"/>
                <w:sz w:val="22"/>
              </w:rPr>
            </w:pPr>
            <w:r w:rsidRPr="00B84702">
              <w:rPr>
                <w:rFonts w:cs="Arial"/>
                <w:sz w:val="22"/>
              </w:rPr>
              <w:t>Date:</w:t>
            </w:r>
          </w:p>
        </w:tc>
      </w:tr>
      <w:tr w:rsidR="000F354A" w:rsidRPr="00B84702" w14:paraId="3328F5BB" w14:textId="77777777" w:rsidTr="009C553C">
        <w:tc>
          <w:tcPr>
            <w:tcW w:w="933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F3A85B9" w14:textId="77777777" w:rsidR="000F354A" w:rsidRPr="00B84702" w:rsidRDefault="000F354A" w:rsidP="00C82073">
            <w:pPr>
              <w:spacing w:before="120"/>
              <w:jc w:val="center"/>
              <w:rPr>
                <w:rFonts w:cs="Arial"/>
                <w:b/>
                <w:sz w:val="22"/>
              </w:rPr>
            </w:pPr>
            <w:r w:rsidRPr="00B84702">
              <w:rPr>
                <w:rFonts w:cs="Arial"/>
                <w:b/>
                <w:sz w:val="22"/>
              </w:rPr>
              <w:t>Client</w:t>
            </w:r>
            <w:r w:rsidR="00BF3FE9" w:rsidRPr="00B84702">
              <w:rPr>
                <w:rFonts w:cs="Arial"/>
                <w:b/>
                <w:sz w:val="22"/>
              </w:rPr>
              <w:t xml:space="preserve"> Contact</w:t>
            </w:r>
            <w:r w:rsidRPr="00B84702">
              <w:rPr>
                <w:rFonts w:cs="Arial"/>
                <w:b/>
                <w:sz w:val="22"/>
              </w:rPr>
              <w:t xml:space="preserve"> Details</w:t>
            </w:r>
          </w:p>
        </w:tc>
      </w:tr>
      <w:tr w:rsidR="000F354A" w:rsidRPr="00B84702" w14:paraId="46A76994" w14:textId="77777777" w:rsidTr="009C553C">
        <w:trPr>
          <w:trHeight w:val="682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67D396" w14:textId="77777777" w:rsidR="000F354A" w:rsidRPr="00B84702" w:rsidRDefault="000F354A" w:rsidP="006A37C1">
            <w:pPr>
              <w:spacing w:before="60" w:after="60" w:line="360" w:lineRule="auto"/>
              <w:rPr>
                <w:rFonts w:cs="Arial"/>
                <w:sz w:val="22"/>
              </w:rPr>
            </w:pPr>
            <w:r w:rsidRPr="00B84702">
              <w:rPr>
                <w:rFonts w:cs="Arial"/>
                <w:sz w:val="22"/>
              </w:rPr>
              <w:t>Name:</w:t>
            </w:r>
          </w:p>
        </w:tc>
        <w:tc>
          <w:tcPr>
            <w:tcW w:w="2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2CF45D" w14:textId="77777777" w:rsidR="000F354A" w:rsidRPr="00B84702" w:rsidRDefault="000F354A" w:rsidP="006A37C1">
            <w:pPr>
              <w:spacing w:before="60" w:after="60" w:line="360" w:lineRule="auto"/>
              <w:rPr>
                <w:rFonts w:cs="Arial"/>
                <w:sz w:val="22"/>
              </w:rPr>
            </w:pPr>
            <w:r w:rsidRPr="00B84702">
              <w:rPr>
                <w:rFonts w:cs="Arial"/>
                <w:sz w:val="22"/>
              </w:rPr>
              <w:t>Date of birth</w:t>
            </w:r>
          </w:p>
        </w:tc>
      </w:tr>
      <w:tr w:rsidR="000F354A" w:rsidRPr="00B84702" w14:paraId="12BE6968" w14:textId="77777777" w:rsidTr="009C553C">
        <w:trPr>
          <w:trHeight w:val="1180"/>
        </w:trPr>
        <w:tc>
          <w:tcPr>
            <w:tcW w:w="93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8A2BC8" w14:textId="77777777" w:rsidR="000F354A" w:rsidRPr="00B84702" w:rsidRDefault="000F354A" w:rsidP="00560AF2">
            <w:pPr>
              <w:spacing w:before="60" w:after="60"/>
              <w:rPr>
                <w:rFonts w:cs="Arial"/>
                <w:sz w:val="22"/>
              </w:rPr>
            </w:pPr>
            <w:r w:rsidRPr="00B84702">
              <w:rPr>
                <w:rFonts w:cs="Arial"/>
                <w:sz w:val="22"/>
              </w:rPr>
              <w:t>Address:</w:t>
            </w:r>
          </w:p>
        </w:tc>
      </w:tr>
      <w:tr w:rsidR="000F354A" w:rsidRPr="00B84702" w14:paraId="180BD52F" w14:textId="77777777" w:rsidTr="009C553C"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DE74C7" w14:textId="77777777" w:rsidR="000F354A" w:rsidRPr="00B84702" w:rsidRDefault="00BF3FE9" w:rsidP="006A37C1">
            <w:pPr>
              <w:spacing w:before="60" w:after="60" w:line="360" w:lineRule="auto"/>
              <w:rPr>
                <w:rFonts w:cs="Arial"/>
                <w:sz w:val="22"/>
              </w:rPr>
            </w:pPr>
            <w:r w:rsidRPr="00B84702">
              <w:rPr>
                <w:rFonts w:cs="Arial"/>
                <w:sz w:val="22"/>
              </w:rPr>
              <w:t>Telephone n</w:t>
            </w:r>
            <w:r w:rsidR="000F354A" w:rsidRPr="00B84702">
              <w:rPr>
                <w:rFonts w:cs="Arial"/>
                <w:sz w:val="22"/>
              </w:rPr>
              <w:t>umber: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32C066" w14:textId="77777777" w:rsidR="000F354A" w:rsidRPr="00B84702" w:rsidRDefault="000F354A" w:rsidP="006A37C1">
            <w:pPr>
              <w:spacing w:before="60" w:after="60" w:line="360" w:lineRule="auto"/>
              <w:rPr>
                <w:rFonts w:cs="Arial"/>
                <w:sz w:val="22"/>
              </w:rPr>
            </w:pPr>
            <w:r w:rsidRPr="00B84702">
              <w:rPr>
                <w:rFonts w:cs="Arial"/>
                <w:sz w:val="22"/>
              </w:rPr>
              <w:t xml:space="preserve">May a message be left?  </w:t>
            </w:r>
            <w:r w:rsidRPr="00B84702">
              <w:rPr>
                <w:rFonts w:cs="Arial"/>
                <w:b/>
                <w:sz w:val="22"/>
              </w:rPr>
              <w:t>Y / N</w:t>
            </w:r>
          </w:p>
        </w:tc>
      </w:tr>
      <w:tr w:rsidR="000F354A" w:rsidRPr="00B84702" w14:paraId="7ADD3CF7" w14:textId="77777777" w:rsidTr="009C553C">
        <w:trPr>
          <w:trHeight w:val="595"/>
        </w:trPr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FE3488" w14:textId="77777777" w:rsidR="000F354A" w:rsidRPr="00B84702" w:rsidRDefault="000F354A" w:rsidP="006A37C1">
            <w:pPr>
              <w:spacing w:before="60" w:after="60" w:line="360" w:lineRule="auto"/>
              <w:rPr>
                <w:rFonts w:cs="Arial"/>
                <w:sz w:val="22"/>
              </w:rPr>
            </w:pPr>
            <w:r w:rsidRPr="00B84702">
              <w:rPr>
                <w:rFonts w:cs="Arial"/>
                <w:sz w:val="22"/>
              </w:rPr>
              <w:t xml:space="preserve">Email: 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3211AE" w14:textId="77777777" w:rsidR="000F354A" w:rsidRPr="00B84702" w:rsidRDefault="000F354A" w:rsidP="006A37C1">
            <w:pPr>
              <w:spacing w:before="60" w:after="60" w:line="360" w:lineRule="auto"/>
              <w:rPr>
                <w:rFonts w:cs="Arial"/>
                <w:sz w:val="22"/>
              </w:rPr>
            </w:pPr>
            <w:r w:rsidRPr="00B84702">
              <w:rPr>
                <w:rFonts w:cs="Arial"/>
                <w:sz w:val="22"/>
              </w:rPr>
              <w:t xml:space="preserve">May a message be sent?  </w:t>
            </w:r>
            <w:r w:rsidRPr="00B84702">
              <w:rPr>
                <w:rFonts w:cs="Arial"/>
                <w:b/>
                <w:sz w:val="22"/>
              </w:rPr>
              <w:t>Y / N</w:t>
            </w:r>
          </w:p>
        </w:tc>
      </w:tr>
    </w:tbl>
    <w:p w14:paraId="4E5CB2E1" w14:textId="77777777" w:rsidR="009C553C" w:rsidRDefault="009C553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5"/>
        <w:gridCol w:w="2775"/>
      </w:tblGrid>
      <w:tr w:rsidR="00BF3FE9" w:rsidRPr="00B84702" w14:paraId="768C3B13" w14:textId="77777777" w:rsidTr="009C553C">
        <w:tc>
          <w:tcPr>
            <w:tcW w:w="933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478BA35" w14:textId="4A0574BF" w:rsidR="00BF3FE9" w:rsidRPr="00B84702" w:rsidRDefault="00BF3FE9" w:rsidP="00BF3FE9">
            <w:pPr>
              <w:spacing w:before="120" w:line="360" w:lineRule="auto"/>
              <w:jc w:val="center"/>
              <w:rPr>
                <w:rFonts w:cs="Arial"/>
                <w:sz w:val="22"/>
              </w:rPr>
            </w:pPr>
            <w:r w:rsidRPr="00B84702">
              <w:rPr>
                <w:rFonts w:cs="Arial"/>
                <w:b/>
                <w:sz w:val="22"/>
              </w:rPr>
              <w:lastRenderedPageBreak/>
              <w:t>Further Notes (optional)</w:t>
            </w:r>
          </w:p>
        </w:tc>
      </w:tr>
      <w:tr w:rsidR="00F940EF" w:rsidRPr="00B84702" w14:paraId="51179116" w14:textId="77777777" w:rsidTr="009C553C">
        <w:trPr>
          <w:trHeight w:val="501"/>
        </w:trPr>
        <w:tc>
          <w:tcPr>
            <w:tcW w:w="6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C32E1A" w14:textId="77777777" w:rsidR="00F940EF" w:rsidRPr="00B84702" w:rsidRDefault="00F940EF" w:rsidP="000F354A">
            <w:pPr>
              <w:spacing w:before="120" w:line="360" w:lineRule="auto"/>
              <w:rPr>
                <w:rFonts w:cs="Arial"/>
                <w:sz w:val="22"/>
              </w:rPr>
            </w:pPr>
            <w:r w:rsidRPr="00B84702">
              <w:rPr>
                <w:rFonts w:cs="Arial"/>
                <w:sz w:val="22"/>
              </w:rPr>
              <w:t xml:space="preserve">GP: Name, Tel: 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66CC925B" w14:textId="77777777" w:rsidR="00F940EF" w:rsidRPr="00B84702" w:rsidRDefault="00F940EF" w:rsidP="000F354A">
            <w:pPr>
              <w:spacing w:before="120" w:line="360" w:lineRule="auto"/>
              <w:rPr>
                <w:rFonts w:cs="Arial"/>
                <w:sz w:val="22"/>
              </w:rPr>
            </w:pPr>
            <w:r w:rsidRPr="00B84702">
              <w:rPr>
                <w:rFonts w:cs="Arial"/>
                <w:sz w:val="22"/>
              </w:rPr>
              <w:t>Notes:</w:t>
            </w:r>
          </w:p>
        </w:tc>
      </w:tr>
      <w:tr w:rsidR="00F940EF" w:rsidRPr="00B84702" w14:paraId="052329AC" w14:textId="77777777" w:rsidTr="009C553C">
        <w:trPr>
          <w:trHeight w:val="501"/>
        </w:trPr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25E5A4" w14:textId="77777777" w:rsidR="00F940EF" w:rsidRPr="00B84702" w:rsidRDefault="00F940EF" w:rsidP="006A37C1">
            <w:pPr>
              <w:spacing w:before="60" w:after="60" w:line="360" w:lineRule="auto"/>
              <w:rPr>
                <w:rFonts w:cs="Arial"/>
                <w:sz w:val="22"/>
              </w:rPr>
            </w:pPr>
            <w:r w:rsidRPr="00B84702">
              <w:rPr>
                <w:rFonts w:cs="Arial"/>
                <w:sz w:val="22"/>
              </w:rPr>
              <w:t>Medical conditions:</w:t>
            </w:r>
          </w:p>
        </w:tc>
        <w:tc>
          <w:tcPr>
            <w:tcW w:w="2775" w:type="dxa"/>
            <w:vMerge/>
            <w:tcBorders>
              <w:left w:val="single" w:sz="12" w:space="0" w:color="auto"/>
            </w:tcBorders>
          </w:tcPr>
          <w:p w14:paraId="18E78698" w14:textId="77777777" w:rsidR="00F940EF" w:rsidRPr="00B84702" w:rsidRDefault="00F940EF" w:rsidP="006A37C1">
            <w:pPr>
              <w:spacing w:before="60" w:after="60" w:line="360" w:lineRule="auto"/>
              <w:rPr>
                <w:rFonts w:cs="Arial"/>
                <w:sz w:val="22"/>
              </w:rPr>
            </w:pPr>
          </w:p>
        </w:tc>
      </w:tr>
      <w:tr w:rsidR="00F940EF" w:rsidRPr="00B84702" w14:paraId="753E29B6" w14:textId="77777777" w:rsidTr="009C553C">
        <w:trPr>
          <w:trHeight w:val="501"/>
        </w:trPr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264A8" w14:textId="77777777" w:rsidR="00F940EF" w:rsidRPr="00B84702" w:rsidRDefault="00F940EF" w:rsidP="006A37C1">
            <w:pPr>
              <w:spacing w:before="60" w:after="60" w:line="360" w:lineRule="auto"/>
              <w:rPr>
                <w:rFonts w:cs="Arial"/>
                <w:sz w:val="22"/>
              </w:rPr>
            </w:pPr>
            <w:r w:rsidRPr="00B84702">
              <w:rPr>
                <w:rFonts w:cs="Arial"/>
                <w:sz w:val="22"/>
              </w:rPr>
              <w:t>Current medication:</w:t>
            </w:r>
          </w:p>
        </w:tc>
        <w:tc>
          <w:tcPr>
            <w:tcW w:w="2775" w:type="dxa"/>
            <w:vMerge/>
            <w:tcBorders>
              <w:left w:val="single" w:sz="12" w:space="0" w:color="auto"/>
            </w:tcBorders>
          </w:tcPr>
          <w:p w14:paraId="43DC4B36" w14:textId="77777777" w:rsidR="00F940EF" w:rsidRPr="00B84702" w:rsidRDefault="00F940EF" w:rsidP="006A37C1">
            <w:pPr>
              <w:spacing w:before="60" w:after="60" w:line="360" w:lineRule="auto"/>
              <w:rPr>
                <w:rFonts w:cs="Arial"/>
                <w:sz w:val="22"/>
              </w:rPr>
            </w:pPr>
          </w:p>
        </w:tc>
      </w:tr>
      <w:tr w:rsidR="00F940EF" w:rsidRPr="00B84702" w14:paraId="79DA63B5" w14:textId="77777777" w:rsidTr="009C553C">
        <w:tc>
          <w:tcPr>
            <w:tcW w:w="6555" w:type="dxa"/>
            <w:tcBorders>
              <w:top w:val="single" w:sz="12" w:space="0" w:color="auto"/>
              <w:right w:val="single" w:sz="6" w:space="0" w:color="auto"/>
            </w:tcBorders>
          </w:tcPr>
          <w:p w14:paraId="6CD315D0" w14:textId="77777777" w:rsidR="00F940EF" w:rsidRPr="00B84702" w:rsidRDefault="00F940EF" w:rsidP="006A37C1">
            <w:pPr>
              <w:spacing w:before="60" w:after="60" w:line="360" w:lineRule="auto"/>
              <w:rPr>
                <w:rFonts w:cs="Arial"/>
                <w:sz w:val="22"/>
              </w:rPr>
            </w:pPr>
            <w:r w:rsidRPr="00B84702">
              <w:rPr>
                <w:rFonts w:cs="Arial"/>
                <w:sz w:val="22"/>
              </w:rPr>
              <w:t>Previous counselling:</w:t>
            </w:r>
          </w:p>
        </w:tc>
        <w:tc>
          <w:tcPr>
            <w:tcW w:w="2775" w:type="dxa"/>
            <w:vMerge/>
            <w:tcBorders>
              <w:left w:val="single" w:sz="6" w:space="0" w:color="auto"/>
            </w:tcBorders>
          </w:tcPr>
          <w:p w14:paraId="78F8BF93" w14:textId="77777777" w:rsidR="00F940EF" w:rsidRPr="00B84702" w:rsidRDefault="00F940EF" w:rsidP="006A37C1">
            <w:pPr>
              <w:spacing w:before="60" w:after="60" w:line="360" w:lineRule="auto"/>
              <w:rPr>
                <w:rFonts w:cs="Arial"/>
                <w:sz w:val="22"/>
              </w:rPr>
            </w:pPr>
          </w:p>
        </w:tc>
      </w:tr>
      <w:tr w:rsidR="00F940EF" w:rsidRPr="00B84702" w14:paraId="3B57DFBC" w14:textId="77777777" w:rsidTr="009C553C">
        <w:tc>
          <w:tcPr>
            <w:tcW w:w="6555" w:type="dxa"/>
            <w:tcBorders>
              <w:right w:val="single" w:sz="6" w:space="0" w:color="auto"/>
            </w:tcBorders>
          </w:tcPr>
          <w:p w14:paraId="4A3019F4" w14:textId="77777777" w:rsidR="00F940EF" w:rsidRPr="00B84702" w:rsidRDefault="00F940EF" w:rsidP="006A37C1">
            <w:pPr>
              <w:spacing w:before="60" w:after="60" w:line="360" w:lineRule="auto"/>
              <w:rPr>
                <w:rFonts w:cs="Arial"/>
                <w:sz w:val="22"/>
              </w:rPr>
            </w:pPr>
            <w:r w:rsidRPr="00B84702">
              <w:rPr>
                <w:rFonts w:cs="Arial"/>
                <w:sz w:val="22"/>
              </w:rPr>
              <w:t>Initial review after                       sessions</w:t>
            </w:r>
          </w:p>
        </w:tc>
        <w:tc>
          <w:tcPr>
            <w:tcW w:w="2775" w:type="dxa"/>
            <w:vMerge/>
            <w:tcBorders>
              <w:left w:val="single" w:sz="6" w:space="0" w:color="auto"/>
            </w:tcBorders>
          </w:tcPr>
          <w:p w14:paraId="32608194" w14:textId="77777777" w:rsidR="00F940EF" w:rsidRPr="00B84702" w:rsidRDefault="00F940EF" w:rsidP="006A37C1">
            <w:pPr>
              <w:spacing w:before="60" w:after="60" w:line="360" w:lineRule="auto"/>
              <w:rPr>
                <w:rFonts w:cs="Arial"/>
                <w:sz w:val="22"/>
              </w:rPr>
            </w:pPr>
          </w:p>
        </w:tc>
      </w:tr>
    </w:tbl>
    <w:p w14:paraId="6BF73259" w14:textId="77777777" w:rsidR="009C553C" w:rsidRDefault="009C553C" w:rsidP="009C553C">
      <w:pPr>
        <w:rPr>
          <w:rFonts w:cstheme="minorHAnsi"/>
          <w:b/>
          <w:szCs w:val="24"/>
        </w:rPr>
      </w:pPr>
    </w:p>
    <w:p w14:paraId="4246022E" w14:textId="19D72104" w:rsidR="008C0545" w:rsidRDefault="00960FA4" w:rsidP="009C553C">
      <w:pPr>
        <w:rPr>
          <w:rFonts w:cstheme="minorHAnsi"/>
          <w:b/>
          <w:szCs w:val="24"/>
        </w:rPr>
      </w:pPr>
      <w:r w:rsidRPr="0000426D">
        <w:rPr>
          <w:rFonts w:cstheme="minorHAnsi"/>
          <w:b/>
          <w:szCs w:val="24"/>
        </w:rPr>
        <w:t xml:space="preserve">I confirm that I have read and understood the attached information regarding </w:t>
      </w:r>
      <w:r w:rsidR="009C553C" w:rsidRPr="0000426D">
        <w:rPr>
          <w:rFonts w:cstheme="minorHAnsi"/>
          <w:b/>
          <w:szCs w:val="24"/>
        </w:rPr>
        <w:t>counselling,</w:t>
      </w:r>
      <w:r w:rsidRPr="0000426D">
        <w:rPr>
          <w:rFonts w:cstheme="minorHAnsi"/>
          <w:b/>
          <w:szCs w:val="24"/>
        </w:rPr>
        <w:t xml:space="preserve"> and I have had the chance to </w:t>
      </w:r>
      <w:r w:rsidR="006A37C1" w:rsidRPr="0000426D">
        <w:rPr>
          <w:rFonts w:cstheme="minorHAnsi"/>
          <w:b/>
          <w:szCs w:val="24"/>
        </w:rPr>
        <w:t xml:space="preserve">discuss my enquiries with </w:t>
      </w:r>
      <w:r w:rsidR="002F46D1" w:rsidRPr="0000426D">
        <w:rPr>
          <w:rFonts w:cstheme="minorHAnsi"/>
          <w:b/>
          <w:szCs w:val="24"/>
        </w:rPr>
        <w:t>the counsellor</w:t>
      </w:r>
      <w:r w:rsidRPr="0000426D">
        <w:rPr>
          <w:rFonts w:cstheme="minorHAnsi"/>
          <w:b/>
          <w:szCs w:val="24"/>
        </w:rPr>
        <w:t xml:space="preserve">. </w:t>
      </w:r>
      <w:r w:rsidR="006A37C1" w:rsidRPr="0000426D">
        <w:rPr>
          <w:rFonts w:cstheme="minorHAnsi"/>
          <w:b/>
          <w:szCs w:val="24"/>
        </w:rPr>
        <w:t xml:space="preserve">I confirm my understanding </w:t>
      </w:r>
      <w:r w:rsidR="0085042C" w:rsidRPr="0000426D">
        <w:rPr>
          <w:rFonts w:cstheme="minorHAnsi"/>
          <w:b/>
          <w:szCs w:val="24"/>
        </w:rPr>
        <w:t xml:space="preserve">and agree </w:t>
      </w:r>
      <w:r w:rsidR="006A37C1" w:rsidRPr="0000426D">
        <w:rPr>
          <w:rFonts w:cstheme="minorHAnsi"/>
          <w:b/>
          <w:szCs w:val="24"/>
        </w:rPr>
        <w:t>that if I have any issue or concern with the counselling provided during or after the counselling support that I will discuss this with</w:t>
      </w:r>
      <w:r w:rsidR="00580FDF" w:rsidRPr="0000426D">
        <w:rPr>
          <w:rFonts w:cstheme="minorHAnsi"/>
          <w:b/>
          <w:szCs w:val="24"/>
        </w:rPr>
        <w:t>,</w:t>
      </w:r>
      <w:r w:rsidR="006A37C1" w:rsidRPr="0000426D">
        <w:rPr>
          <w:rFonts w:cstheme="minorHAnsi"/>
          <w:b/>
          <w:szCs w:val="24"/>
        </w:rPr>
        <w:t xml:space="preserve"> </w:t>
      </w:r>
      <w:r w:rsidR="002F46D1" w:rsidRPr="0000426D">
        <w:rPr>
          <w:rFonts w:cstheme="minorHAnsi"/>
          <w:b/>
          <w:szCs w:val="24"/>
        </w:rPr>
        <w:t>the counsellor and EMNRN</w:t>
      </w:r>
      <w:r w:rsidR="009C227A" w:rsidRPr="0000426D">
        <w:rPr>
          <w:rFonts w:cstheme="minorHAnsi"/>
          <w:b/>
          <w:szCs w:val="24"/>
        </w:rPr>
        <w:t>, immediately</w:t>
      </w:r>
      <w:r w:rsidR="006A37C1" w:rsidRPr="0000426D">
        <w:rPr>
          <w:rFonts w:cstheme="minorHAnsi"/>
          <w:b/>
          <w:szCs w:val="24"/>
        </w:rPr>
        <w:t xml:space="preserve"> to address any </w:t>
      </w:r>
      <w:r w:rsidR="0085042C" w:rsidRPr="0000426D">
        <w:rPr>
          <w:rFonts w:cstheme="minorHAnsi"/>
          <w:b/>
          <w:szCs w:val="24"/>
        </w:rPr>
        <w:t>concern</w:t>
      </w:r>
      <w:r w:rsidR="006A37C1" w:rsidRPr="0000426D">
        <w:rPr>
          <w:rFonts w:cstheme="minorHAnsi"/>
          <w:b/>
          <w:szCs w:val="24"/>
        </w:rPr>
        <w:t>.</w:t>
      </w:r>
    </w:p>
    <w:p w14:paraId="13AC0527" w14:textId="0C916C95" w:rsidR="008C0545" w:rsidRDefault="006A37C1" w:rsidP="009C553C">
      <w:pPr>
        <w:tabs>
          <w:tab w:val="left" w:pos="5103"/>
        </w:tabs>
        <w:rPr>
          <w:rFonts w:cstheme="minorHAnsi"/>
          <w:b/>
          <w:szCs w:val="24"/>
        </w:rPr>
      </w:pPr>
      <w:r w:rsidRPr="0000426D">
        <w:rPr>
          <w:rFonts w:cstheme="minorHAnsi"/>
          <w:b/>
          <w:szCs w:val="24"/>
        </w:rPr>
        <w:t xml:space="preserve"> </w:t>
      </w:r>
      <w:r w:rsidR="00960FA4" w:rsidRPr="0000426D">
        <w:rPr>
          <w:rFonts w:cstheme="minorHAnsi"/>
          <w:b/>
          <w:szCs w:val="24"/>
        </w:rPr>
        <w:t>I confirm that I have signed this contract on</w:t>
      </w:r>
      <w:r w:rsidR="009C553C">
        <w:rPr>
          <w:rFonts w:cstheme="minorHAnsi"/>
          <w:b/>
          <w:szCs w:val="24"/>
        </w:rPr>
        <w:tab/>
      </w:r>
      <w:r w:rsidR="00960FA4" w:rsidRPr="0000426D">
        <w:rPr>
          <w:rFonts w:cstheme="minorHAnsi"/>
          <w:b/>
          <w:szCs w:val="24"/>
        </w:rPr>
        <w:t>__</w:t>
      </w:r>
      <w:r w:rsidRPr="0000426D">
        <w:rPr>
          <w:rFonts w:cstheme="minorHAnsi"/>
          <w:b/>
          <w:szCs w:val="24"/>
        </w:rPr>
        <w:t>________________</w:t>
      </w:r>
    </w:p>
    <w:p w14:paraId="5D172531" w14:textId="4EFE3A09" w:rsidR="008C0545" w:rsidRDefault="006A37C1" w:rsidP="009C553C">
      <w:pPr>
        <w:tabs>
          <w:tab w:val="left" w:pos="5103"/>
        </w:tabs>
        <w:spacing w:before="600"/>
        <w:rPr>
          <w:rFonts w:cstheme="minorHAnsi"/>
          <w:b/>
          <w:szCs w:val="24"/>
        </w:rPr>
      </w:pPr>
      <w:r w:rsidRPr="0000426D">
        <w:rPr>
          <w:rFonts w:cstheme="minorHAnsi"/>
          <w:b/>
          <w:szCs w:val="24"/>
        </w:rPr>
        <w:t xml:space="preserve">Name and Signature: </w:t>
      </w:r>
      <w:r w:rsidR="009C553C">
        <w:rPr>
          <w:rFonts w:cstheme="minorHAnsi"/>
          <w:b/>
          <w:szCs w:val="24"/>
        </w:rPr>
        <w:t xml:space="preserve"> </w:t>
      </w:r>
      <w:r w:rsidR="009C553C">
        <w:rPr>
          <w:rFonts w:cstheme="minorHAnsi"/>
          <w:b/>
          <w:szCs w:val="24"/>
        </w:rPr>
        <w:tab/>
      </w:r>
      <w:r w:rsidRPr="0000426D">
        <w:rPr>
          <w:rFonts w:cstheme="minorHAnsi"/>
          <w:b/>
          <w:szCs w:val="24"/>
        </w:rPr>
        <w:t>_______</w:t>
      </w:r>
      <w:r w:rsidR="009C553C" w:rsidRPr="0000426D">
        <w:rPr>
          <w:rFonts w:cstheme="minorHAnsi"/>
          <w:b/>
          <w:szCs w:val="24"/>
        </w:rPr>
        <w:t>______________________</w:t>
      </w:r>
    </w:p>
    <w:p w14:paraId="6CA9536A" w14:textId="494E54C7" w:rsidR="0000426D" w:rsidRPr="0000426D" w:rsidRDefault="0000426D" w:rsidP="00960FA4">
      <w:pPr>
        <w:rPr>
          <w:rFonts w:cstheme="minorHAnsi"/>
          <w:b/>
          <w:szCs w:val="24"/>
        </w:rPr>
      </w:pPr>
    </w:p>
    <w:p w14:paraId="36F1F57B" w14:textId="4DC54518" w:rsidR="0000426D" w:rsidRDefault="0000426D" w:rsidP="00960FA4">
      <w:pPr>
        <w:rPr>
          <w:rFonts w:cstheme="minorHAnsi"/>
          <w:b/>
          <w:szCs w:val="24"/>
        </w:rPr>
      </w:pPr>
      <w:r w:rsidRPr="0000426D">
        <w:rPr>
          <w:rFonts w:cstheme="minorHAnsi"/>
          <w:b/>
          <w:szCs w:val="24"/>
        </w:rPr>
        <w:t xml:space="preserve">All data will </w:t>
      </w:r>
      <w:proofErr w:type="gramStart"/>
      <w:r w:rsidRPr="0000426D">
        <w:rPr>
          <w:rFonts w:cstheme="minorHAnsi"/>
          <w:b/>
          <w:szCs w:val="24"/>
        </w:rPr>
        <w:t>protected</w:t>
      </w:r>
      <w:proofErr w:type="gramEnd"/>
      <w:r w:rsidRPr="0000426D">
        <w:rPr>
          <w:rFonts w:cstheme="minorHAnsi"/>
          <w:b/>
          <w:szCs w:val="24"/>
        </w:rPr>
        <w:t xml:space="preserve"> in line with the GDPR regulations</w:t>
      </w:r>
    </w:p>
    <w:p w14:paraId="23F87BC4" w14:textId="0EB0E413" w:rsidR="00587FB3" w:rsidRDefault="00587FB3" w:rsidP="00960FA4">
      <w:pPr>
        <w:rPr>
          <w:rFonts w:cstheme="minorHAnsi"/>
          <w:b/>
          <w:szCs w:val="24"/>
        </w:rPr>
      </w:pPr>
    </w:p>
    <w:p w14:paraId="332A6686" w14:textId="30A1F4C6" w:rsidR="00587FB3" w:rsidRPr="00587FB3" w:rsidRDefault="00587FB3" w:rsidP="00960FA4">
      <w:pPr>
        <w:rPr>
          <w:rFonts w:cstheme="minorHAnsi"/>
          <w:bCs/>
          <w:sz w:val="36"/>
          <w:szCs w:val="36"/>
        </w:rPr>
      </w:pPr>
      <w:r w:rsidRPr="00587FB3">
        <w:rPr>
          <w:rFonts w:cstheme="minorHAnsi"/>
          <w:bCs/>
          <w:sz w:val="36"/>
          <w:szCs w:val="36"/>
        </w:rPr>
        <w:t xml:space="preserve">Please submit this form to </w:t>
      </w:r>
      <w:hyperlink r:id="rId11" w:history="1">
        <w:r w:rsidRPr="00C859AE">
          <w:rPr>
            <w:rStyle w:val="Hyperlink"/>
            <w:rFonts w:cstheme="minorHAnsi"/>
            <w:bCs/>
            <w:sz w:val="36"/>
            <w:szCs w:val="36"/>
          </w:rPr>
          <w:t>counselling@bemis.org.uk</w:t>
        </w:r>
      </w:hyperlink>
      <w:r w:rsidRPr="00587FB3">
        <w:rPr>
          <w:rFonts w:cstheme="minorHAnsi"/>
          <w:bCs/>
          <w:sz w:val="36"/>
          <w:szCs w:val="36"/>
        </w:rPr>
        <w:t>.</w:t>
      </w:r>
      <w:bookmarkStart w:id="0" w:name="_GoBack"/>
      <w:bookmarkEnd w:id="0"/>
    </w:p>
    <w:sectPr w:rsidR="00587FB3" w:rsidRPr="00587FB3" w:rsidSect="008C0545">
      <w:headerReference w:type="default" r:id="rId12"/>
      <w:footerReference w:type="defaul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95776" w14:textId="77777777" w:rsidR="00B22B84" w:rsidRDefault="00B22B84" w:rsidP="0091224E">
      <w:r>
        <w:separator/>
      </w:r>
    </w:p>
  </w:endnote>
  <w:endnote w:type="continuationSeparator" w:id="0">
    <w:p w14:paraId="368422F1" w14:textId="77777777" w:rsidR="00B22B84" w:rsidRDefault="00B22B84" w:rsidP="0091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93C78" w14:textId="77777777" w:rsidR="0091224E" w:rsidRPr="00963884" w:rsidRDefault="0091224E">
    <w:pPr>
      <w:pStyle w:val="Footer"/>
      <w:rPr>
        <w:rFonts w:asciiTheme="majorHAnsi" w:hAnsiTheme="maj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675CF" w14:textId="77777777" w:rsidR="00B22B84" w:rsidRDefault="00B22B84" w:rsidP="0091224E">
      <w:r>
        <w:separator/>
      </w:r>
    </w:p>
  </w:footnote>
  <w:footnote w:type="continuationSeparator" w:id="0">
    <w:p w14:paraId="74A27CE2" w14:textId="77777777" w:rsidR="00B22B84" w:rsidRDefault="00B22B84" w:rsidP="00912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54787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06C505" w14:textId="77777777" w:rsidR="008C0545" w:rsidRDefault="0085042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D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F1ABDB" w14:textId="21F65425" w:rsidR="0085042C" w:rsidRDefault="00850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66201"/>
    <w:multiLevelType w:val="hybridMultilevel"/>
    <w:tmpl w:val="15B4F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C0"/>
    <w:rsid w:val="0000426D"/>
    <w:rsid w:val="00037E53"/>
    <w:rsid w:val="00060291"/>
    <w:rsid w:val="000824BF"/>
    <w:rsid w:val="000A2ECB"/>
    <w:rsid w:val="000B4C43"/>
    <w:rsid w:val="000C1AC1"/>
    <w:rsid w:val="000C2F01"/>
    <w:rsid w:val="000E59F7"/>
    <w:rsid w:val="000F354A"/>
    <w:rsid w:val="00101FAC"/>
    <w:rsid w:val="001032D0"/>
    <w:rsid w:val="00127680"/>
    <w:rsid w:val="00152D14"/>
    <w:rsid w:val="00156AEC"/>
    <w:rsid w:val="00160C30"/>
    <w:rsid w:val="001C612C"/>
    <w:rsid w:val="001F1AB4"/>
    <w:rsid w:val="001F6D6E"/>
    <w:rsid w:val="0021138C"/>
    <w:rsid w:val="00237780"/>
    <w:rsid w:val="00263A4C"/>
    <w:rsid w:val="00266941"/>
    <w:rsid w:val="00271077"/>
    <w:rsid w:val="002731D1"/>
    <w:rsid w:val="00296F3C"/>
    <w:rsid w:val="002C03CF"/>
    <w:rsid w:val="002E33EE"/>
    <w:rsid w:val="002F46D1"/>
    <w:rsid w:val="00303354"/>
    <w:rsid w:val="003165E2"/>
    <w:rsid w:val="00316A1B"/>
    <w:rsid w:val="0031725F"/>
    <w:rsid w:val="003B1D65"/>
    <w:rsid w:val="003F0783"/>
    <w:rsid w:val="0045047E"/>
    <w:rsid w:val="0047209C"/>
    <w:rsid w:val="004906F6"/>
    <w:rsid w:val="00492A53"/>
    <w:rsid w:val="004B104B"/>
    <w:rsid w:val="00500179"/>
    <w:rsid w:val="00557211"/>
    <w:rsid w:val="00560AF2"/>
    <w:rsid w:val="00580FDF"/>
    <w:rsid w:val="00587FB3"/>
    <w:rsid w:val="0059387F"/>
    <w:rsid w:val="005B6DBD"/>
    <w:rsid w:val="005C5963"/>
    <w:rsid w:val="005F2864"/>
    <w:rsid w:val="00645190"/>
    <w:rsid w:val="006562E5"/>
    <w:rsid w:val="00662391"/>
    <w:rsid w:val="006666C4"/>
    <w:rsid w:val="0067016B"/>
    <w:rsid w:val="006813D5"/>
    <w:rsid w:val="00696293"/>
    <w:rsid w:val="006A37C1"/>
    <w:rsid w:val="0070611D"/>
    <w:rsid w:val="0071521C"/>
    <w:rsid w:val="00734034"/>
    <w:rsid w:val="0077443A"/>
    <w:rsid w:val="007929E6"/>
    <w:rsid w:val="00796CE4"/>
    <w:rsid w:val="007E6A4F"/>
    <w:rsid w:val="00803F51"/>
    <w:rsid w:val="0083182B"/>
    <w:rsid w:val="00845E66"/>
    <w:rsid w:val="0085042C"/>
    <w:rsid w:val="008666E4"/>
    <w:rsid w:val="008819FB"/>
    <w:rsid w:val="00894AD3"/>
    <w:rsid w:val="008C0545"/>
    <w:rsid w:val="008C53B2"/>
    <w:rsid w:val="008D7933"/>
    <w:rsid w:val="008E513E"/>
    <w:rsid w:val="008E6DDF"/>
    <w:rsid w:val="008F06BE"/>
    <w:rsid w:val="0090720F"/>
    <w:rsid w:val="0091224E"/>
    <w:rsid w:val="00920C31"/>
    <w:rsid w:val="0092338B"/>
    <w:rsid w:val="00923438"/>
    <w:rsid w:val="0095196A"/>
    <w:rsid w:val="00960FA4"/>
    <w:rsid w:val="00963884"/>
    <w:rsid w:val="00964EE1"/>
    <w:rsid w:val="009C227A"/>
    <w:rsid w:val="009C553C"/>
    <w:rsid w:val="009E08AB"/>
    <w:rsid w:val="00A3001A"/>
    <w:rsid w:val="00AA43E3"/>
    <w:rsid w:val="00AD1000"/>
    <w:rsid w:val="00AF61FD"/>
    <w:rsid w:val="00B1338B"/>
    <w:rsid w:val="00B16B39"/>
    <w:rsid w:val="00B22B84"/>
    <w:rsid w:val="00B23734"/>
    <w:rsid w:val="00B33D2E"/>
    <w:rsid w:val="00B463B8"/>
    <w:rsid w:val="00B714C7"/>
    <w:rsid w:val="00B84702"/>
    <w:rsid w:val="00BC19C0"/>
    <w:rsid w:val="00BC645C"/>
    <w:rsid w:val="00BF3FE9"/>
    <w:rsid w:val="00C26218"/>
    <w:rsid w:val="00C43CDE"/>
    <w:rsid w:val="00C47EA9"/>
    <w:rsid w:val="00C550A6"/>
    <w:rsid w:val="00C82073"/>
    <w:rsid w:val="00CA7795"/>
    <w:rsid w:val="00CC75FB"/>
    <w:rsid w:val="00CD4CEB"/>
    <w:rsid w:val="00D6420E"/>
    <w:rsid w:val="00D82407"/>
    <w:rsid w:val="00DA208E"/>
    <w:rsid w:val="00DB03A5"/>
    <w:rsid w:val="00DB1913"/>
    <w:rsid w:val="00DF0642"/>
    <w:rsid w:val="00E15592"/>
    <w:rsid w:val="00E41490"/>
    <w:rsid w:val="00E465C7"/>
    <w:rsid w:val="00E62222"/>
    <w:rsid w:val="00E72637"/>
    <w:rsid w:val="00E805D2"/>
    <w:rsid w:val="00E9338D"/>
    <w:rsid w:val="00EB293D"/>
    <w:rsid w:val="00ED2A96"/>
    <w:rsid w:val="00F049D3"/>
    <w:rsid w:val="00F12BD0"/>
    <w:rsid w:val="00F251BA"/>
    <w:rsid w:val="00F92194"/>
    <w:rsid w:val="00F940EF"/>
    <w:rsid w:val="00FB7102"/>
    <w:rsid w:val="00FC0EDB"/>
    <w:rsid w:val="00F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282FD"/>
  <w15:docId w15:val="{59F586CB-D1FF-4C73-BC72-24535108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545"/>
    <w:pPr>
      <w:spacing w:after="120" w:line="269" w:lineRule="auto"/>
    </w:pPr>
    <w:rPr>
      <w:rFonts w:asciiTheme="minorHAnsi" w:hAnsi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545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outlineLvl w:val="0"/>
    </w:pPr>
    <w:rPr>
      <w:rFonts w:eastAsiaTheme="majorEastAsia" w:cstheme="minorHAnsi"/>
      <w:b/>
      <w:bCs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3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D2A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2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24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2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24E"/>
    <w:rPr>
      <w:lang w:val="en-GB"/>
    </w:rPr>
  </w:style>
  <w:style w:type="paragraph" w:styleId="ListParagraph">
    <w:name w:val="List Paragraph"/>
    <w:basedOn w:val="Normal"/>
    <w:uiPriority w:val="34"/>
    <w:qFormat/>
    <w:rsid w:val="000C1A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0545"/>
    <w:rPr>
      <w:rFonts w:asciiTheme="minorHAnsi" w:eastAsiaTheme="majorEastAsia" w:hAnsiTheme="minorHAnsi" w:cstheme="minorHAnsi"/>
      <w:b/>
      <w:bCs/>
      <w:color w:val="365F91" w:themeColor="accent1" w:themeShade="BF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87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unselling@bemis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acp.co.uk/events-and-resources/ethics-and-stand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cp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2C0E6-9E2F-42FE-B911-40FC1AC2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Neil Foster</cp:lastModifiedBy>
  <cp:revision>9</cp:revision>
  <cp:lastPrinted>2014-03-03T08:22:00Z</cp:lastPrinted>
  <dcterms:created xsi:type="dcterms:W3CDTF">2020-04-02T20:31:00Z</dcterms:created>
  <dcterms:modified xsi:type="dcterms:W3CDTF">2020-04-03T16:06:00Z</dcterms:modified>
</cp:coreProperties>
</file>